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0"/>
        <w:gridCol w:w="6727"/>
      </w:tblGrid>
      <w:tr w:rsidR="00675F33" w:rsidRPr="000E60BE" w:rsidTr="00675F33">
        <w:trPr>
          <w:trHeight w:val="188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F4B35">
              <w:rPr>
                <w:rFonts w:ascii="Times New Roman" w:hAnsi="Times New Roman" w:cs="Times New Roman"/>
                <w:b/>
                <w:sz w:val="24"/>
                <w:szCs w:val="24"/>
              </w:rPr>
              <w:t>57 от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75F33" w:rsidRPr="000E60BE" w:rsidRDefault="00675F33" w:rsidP="00C32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75F33" w:rsidRDefault="00675F33"/>
    <w:p w:rsidR="00675F33" w:rsidRDefault="00675F33" w:rsidP="00675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675F33" w:rsidRPr="00675F33" w:rsidRDefault="00675F33" w:rsidP="00675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федерального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>проведена проверка исполнения ООО Старорусское «ЖКХ» требований федерального законодательства об охране окружающей среды.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Проведенной проверкой установлен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Старорусское «ЖКХ» в 2023 году осуществило сброс сточных вод в реку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Полисть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, ручей без названия с превышением ПДК для воды водных объектов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категории водопользования.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период проведения избирательной компании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F33">
        <w:rPr>
          <w:rFonts w:ascii="Times New Roman" w:eastAsia="Calibri" w:hAnsi="Times New Roman" w:cs="Times New Roman"/>
          <w:sz w:val="24"/>
          <w:szCs w:val="24"/>
        </w:rPr>
        <w:t>Старорусской межрайонной прокуратурой в связи с распоряжением прокуратуры области проведена проверка соблюдения законодательства в период избирательной компании по выборам депутатов Совета депутатов города Старая Русса Старорусского муниципального района Новгородской области пятого созыва, в ходе которой выявлены нарушения требований пожарной безопасности.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информационной открытости образовательной организации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/>
          <w:sz w:val="24"/>
          <w:szCs w:val="24"/>
        </w:rPr>
        <w:t>Старорусской межрайонной прокуратурой проведена проверка исполнения требований законодательства об образовании при организации и проведении в 2023 году единого государственного экзамена (далее – ЕГЭ)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5F33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</w:t>
      </w:r>
      <w:r w:rsidRPr="00675F33">
        <w:rPr>
          <w:rFonts w:ascii="Times New Roman" w:eastAsia="Calibri" w:hAnsi="Times New Roman"/>
          <w:sz w:val="24"/>
          <w:szCs w:val="24"/>
        </w:rPr>
        <w:t xml:space="preserve">нарушения в части не </w:t>
      </w:r>
      <w:proofErr w:type="spellStart"/>
      <w:r w:rsidRPr="00675F33">
        <w:rPr>
          <w:rFonts w:ascii="Times New Roman" w:eastAsia="Calibri" w:hAnsi="Times New Roman"/>
          <w:sz w:val="24"/>
          <w:szCs w:val="24"/>
        </w:rPr>
        <w:t>размещенияна</w:t>
      </w:r>
      <w:proofErr w:type="spellEnd"/>
      <w:r w:rsidRPr="00675F33">
        <w:rPr>
          <w:rFonts w:ascii="Times New Roman" w:eastAsia="Calibri" w:hAnsi="Times New Roman"/>
          <w:sz w:val="24"/>
          <w:szCs w:val="24"/>
        </w:rPr>
        <w:t xml:space="preserve"> официальном сайте МАОУ «Средняя школа д. </w:t>
      </w:r>
      <w:proofErr w:type="spellStart"/>
      <w:r w:rsidRPr="00675F33">
        <w:rPr>
          <w:rFonts w:ascii="Times New Roman" w:eastAsia="Calibri" w:hAnsi="Times New Roman"/>
          <w:sz w:val="24"/>
          <w:szCs w:val="24"/>
        </w:rPr>
        <w:t>Нагово</w:t>
      </w:r>
      <w:proofErr w:type="spellEnd"/>
      <w:r w:rsidRPr="00675F33">
        <w:rPr>
          <w:rFonts w:ascii="Times New Roman" w:eastAsia="Calibri" w:hAnsi="Times New Roman"/>
          <w:sz w:val="24"/>
          <w:szCs w:val="24"/>
        </w:rPr>
        <w:t>», информации о конкретном месте и сроке регистрации для участия в написании итогового сочинения, о месте подачи заявлений на сдачу ЕГЭ, местах регистрации для сдачи ЕГЭ, о месте информирования о результатах итоговой аттестации, а также о том, куда конкретно обучающиеся и их родители могут подать апелляцию.</w:t>
      </w:r>
      <w:proofErr w:type="gramEnd"/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в сфере обеспечения безопасности дорожного движения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специалиста Государственного бюджетного учреждения «Управление капитального строительства» проведена проверка мостового сооружений «Соборный» мост, в ходе проверки установлено, что общее техническое состояние элементов пешеходных зон мостовой </w:t>
      </w:r>
      <w:r w:rsidRPr="00675F33">
        <w:rPr>
          <w:rFonts w:ascii="Times New Roman" w:hAnsi="Times New Roman" w:cs="Times New Roman"/>
          <w:sz w:val="24"/>
          <w:szCs w:val="24"/>
        </w:rPr>
        <w:lastRenderedPageBreak/>
        <w:t>переправы недопустимое и требует незамедлительного проведения ремонтно-восстановительных работ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в сфере антитеррористической защищенности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совместно с привлечением ОВО по Старорусскому району проведена проверка соблюдения законодательства в сфере антитеррористической защищенности Муниципального автономного учреждения культуры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Медниковский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сельский дом культуры», в ходе которой выявлены нарушения в названной сфере.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благоустройства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проверка соблюдения правил благоустройства на территории Старорусского муниципального района.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 по ул.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Тахирова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>. Старая Русса вблизи дошкольного учреждения расположен люк ливневой канализации, который находится в ненадлежащем состоянии.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совместно с привлечением ОВО по Старорусскому району проведена проверка соблюдения законодательства в сфере антитеррористической защищенности Муниципального автономного учреждения культуры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Бурегский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сельский дом культуры» в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которой выявлены нарушения в названной сфере.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совместно с привлечением ОВО по Старорусскому району проведена проверка соблюдения законодательства в сфере антитеррористической защищенности Муниципального автономного учреждения культуры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Взвадский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сельский дом культуры» в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которой выявлены нарушения в названной сфере.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 санитарно-эпидемиологического законодательства. 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обеспечения безопасности дорожного движения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Межрайонной прокуратурой в ходе рассмотрения обращения гражданина проведена проверка в сфере обеспечения безопасности дорожного движения.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 </w:t>
      </w:r>
      <w:proofErr w:type="spellStart"/>
      <w:proofErr w:type="gramStart"/>
      <w:r w:rsidRPr="00675F3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мостовые сооружения через реку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Редья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и реку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Порусья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на автомобильной дороге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Севриково-Борок-Козлово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» в Старорусском районе, балансодержателем которой является Государственное областное </w:t>
      </w:r>
      <w:r w:rsidRPr="00675F33">
        <w:rPr>
          <w:rFonts w:ascii="Times New Roman" w:hAnsi="Times New Roman" w:cs="Times New Roman"/>
          <w:sz w:val="24"/>
          <w:szCs w:val="24"/>
        </w:rPr>
        <w:lastRenderedPageBreak/>
        <w:t>казённое учреждение Управление автомобильных дорог Новгородской области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Новгородавтодор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>» (далее - ГОКУ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Новгородавтодор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>»), согласно перечня автомобильных дорог общего пользования регионального или межмуниципального значения по районам Новгородской области имеет асфальтобетонное покрытие.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Вместе с тем, на мостовом сооружении через реку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Порусья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поврежденопешеходное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удерживающее ограждение.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33">
        <w:rPr>
          <w:rFonts w:ascii="Times New Roman" w:hAnsi="Times New Roman" w:cs="Times New Roman"/>
          <w:sz w:val="24"/>
          <w:szCs w:val="24"/>
        </w:rPr>
        <w:t>Кроме этого, проверкой установлено, что на автомобильной дороге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Севриково-Борок-Козлово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>» в Старорусском районе имеется повреждение гравийного дорожного покрытия проезжей части, наличие просадок, гребенки на отдельных участках дороги, нависание ветвей деревьев на покрытие проезжей части и обочины, ограничена видимость ветвями деревьев дорожных знаков, наличие травы, отсутствует дорожное покрытие с дорожными знаками, пригодное для движения транспортных средств и пешеходов.</w:t>
      </w:r>
      <w:proofErr w:type="gramEnd"/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при оказании медицинской помощи несовершеннолетним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районе, специалиста ОНД и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и специалиста территориального отдела Управления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и ОВО по Старорусскому району проведена проверка исполнения законодательства при оказании медицинской помощи несовершеннолетним в детском стационарном и поликлиническом отделениях ГОБУЗ «Старорусская центральная районная больница».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b/>
          <w:sz w:val="24"/>
          <w:szCs w:val="24"/>
        </w:rPr>
        <w:t>об образовании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№ 8 с углубленным изучением математики», в ходе которой выявлены нарушения, выразившиеся в не размещении информации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утвержденнымиприказом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Рособрнадзораот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14.08.2020 № 831требованиями к структуре официального сайта образовательной организации в информационно-телекоммуникационной сети «Интернет».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образовании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№ 2 им. Ф.М. Достоевского с углубленным изучением английского языка»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ходе которой выявлены нарушения, </w:t>
      </w:r>
      <w:r w:rsidRPr="00675F33">
        <w:rPr>
          <w:rFonts w:ascii="Times New Roman" w:hAnsi="Times New Roman" w:cs="Times New Roman"/>
          <w:sz w:val="24"/>
          <w:szCs w:val="24"/>
        </w:rPr>
        <w:lastRenderedPageBreak/>
        <w:t xml:space="preserve">выразившиеся в не размещении информации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утвержденнымиприказом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Рособрнадзораот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14.08.2020 № 831требованиями к структуре официального сайта образовательной организации в информационно-телекоммуникационной сети «Интернет».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образовании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д.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ходе которой выявлены нарушения, выразившиеся в не размещении информации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утвержденнымиприказом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Рособрнадзораот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14.08.2020 № 831требованиями к структуре официального сайта образовательной организации в информационно-телекоммуникационной сети «Интернет».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образовании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№ 5 с углубленным изучением химии и биологии»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ходе которой выявлены нарушения, выразившиеся в не размещении информации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утвержденнымиприказом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Рособрнадзораот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14.08.2020 № 831требованиями к структуре официального сайта образовательной организации в информационно-телекоммуникационной сети «Интернет».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образовании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«Гимназия»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ходе которой выявлены нарушения, выразившиеся в не размещении информации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утвержденнымиприказом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Рособрнадзораот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14.08.2020 № </w:t>
      </w:r>
      <w:r w:rsidRPr="00675F33">
        <w:rPr>
          <w:rFonts w:ascii="Times New Roman" w:hAnsi="Times New Roman" w:cs="Times New Roman"/>
          <w:sz w:val="24"/>
          <w:szCs w:val="24"/>
        </w:rPr>
        <w:lastRenderedPageBreak/>
        <w:t>831требованиями к структуре официального сайта образовательной организации в информационно-телекоммуникационной сети «Интернет».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трудового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b/>
          <w:sz w:val="24"/>
          <w:szCs w:val="24"/>
        </w:rPr>
        <w:t xml:space="preserve">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с привлечением Государственной инспекции труда по Новгородской области проведена проверка по доводам обращения гражданина, поступившего из прокуратуры Новгородской области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Проведенной проверкой в деятельности управляющей компании выявлены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нарушенияв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названной сфере.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требований действующего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администрацией Старорусского муниципального района требований законодательства о порядке рассмотрения обращений граждан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 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>письменный ответ на обращение в адрес заявителя не направлялся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 теплоснабжении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при подготовке к отопительному сезону в деятельност</w:t>
      </w:r>
      <w:proofErr w:type="gramStart"/>
      <w:r w:rsidRPr="00675F33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ТехСтар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>», в ходе которой установлены нарушения действующего законодательства о теплоснабжении, связанные с несоблюдением сроков проведения ремонтных работ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действующего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в деятельности общества с ограниченной ответственностью «СК Русса» (далее – ООО «СК Русса») по соблюдению требований законодательства о лицензировании.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F33">
        <w:rPr>
          <w:rFonts w:ascii="Times New Roman" w:hAnsi="Times New Roman" w:cs="Times New Roman"/>
          <w:color w:val="000000"/>
          <w:sz w:val="24"/>
          <w:szCs w:val="24"/>
        </w:rPr>
        <w:t>Установлено, что в нарушение требований закон</w:t>
      </w:r>
      <w:proofErr w:type="gramStart"/>
      <w:r w:rsidRPr="00675F33">
        <w:rPr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675F33">
        <w:rPr>
          <w:rFonts w:ascii="Times New Roman" w:hAnsi="Times New Roman" w:cs="Times New Roman"/>
          <w:color w:val="000000"/>
          <w:sz w:val="24"/>
          <w:szCs w:val="24"/>
        </w:rPr>
        <w:t xml:space="preserve"> «СК Русса» осуществляет деятельность по эксплуатации сетей газораспределения при отсутствии лицензии на опасный производственный объект.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действующего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по обращению 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гражданинапо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вопросу наличия аварийных деревьев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Проведенной проверкой установлено, что по ул. Железнодорожная, г. Старая Русса и далее на заброшенном участке вдоль автодороги выявлены аварийные 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деревья</w:t>
      </w:r>
      <w:proofErr w:type="gramStart"/>
      <w:r w:rsidRPr="00675F33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675F33">
        <w:rPr>
          <w:rFonts w:ascii="Times New Roman" w:eastAsia="Times New Roman" w:hAnsi="Times New Roman" w:cs="Times New Roman"/>
          <w:sz w:val="24"/>
          <w:szCs w:val="24"/>
        </w:rPr>
        <w:t>оздающие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угрозу жизни и здоровью граждан.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F33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федерального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требований законодательства при подключении </w:t>
      </w:r>
      <w:r w:rsidRPr="00675F33">
        <w:rPr>
          <w:rFonts w:ascii="Times New Roman" w:eastAsia="Calibri" w:hAnsi="Times New Roman" w:cs="Times New Roman"/>
          <w:bCs/>
          <w:sz w:val="24"/>
          <w:szCs w:val="24"/>
        </w:rPr>
        <w:t xml:space="preserve"> (технологическом присоединении) газоиспользующего оборудования и объектов капитального строительства к сетям газораспределения по обращению гражданина.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5F33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проведенной проверки установлено, что 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по договору на технологическое присоединение к сетям </w:t>
      </w:r>
      <w:bookmarkStart w:id="0" w:name="_Hlk151481961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газораспределения </w:t>
      </w:r>
      <w:r w:rsidRPr="00675F33">
        <w:rPr>
          <w:rFonts w:ascii="Times New Roman" w:eastAsia="Times New Roman" w:hAnsi="Times New Roman" w:cs="Times New Roman"/>
          <w:bCs/>
          <w:sz w:val="24"/>
          <w:szCs w:val="24"/>
        </w:rPr>
        <w:t>АО «Газпром газораспределение Великий Новгород</w:t>
      </w:r>
      <w:proofErr w:type="gramStart"/>
      <w:r w:rsidRPr="00675F3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bookmarkEnd w:id="0"/>
      <w:r w:rsidRPr="00675F33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End"/>
      <w:r w:rsidRPr="00675F3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опустило нарушение сроков </w:t>
      </w:r>
      <w:proofErr w:type="spellStart"/>
      <w:r w:rsidRPr="00675F33">
        <w:rPr>
          <w:rFonts w:ascii="Times New Roman" w:eastAsia="Times New Roman" w:hAnsi="Times New Roman" w:cs="Times New Roman"/>
          <w:bCs/>
          <w:sz w:val="24"/>
          <w:szCs w:val="24"/>
        </w:rPr>
        <w:t>догазификации</w:t>
      </w:r>
      <w:proofErr w:type="spellEnd"/>
      <w:r w:rsidRPr="00675F3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жилого дома в г. Старая Русса.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федерального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ПК «Русь» при подготовке к отопительному сезону.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требований пожарной безопасности.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требований  действующего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ООО «ТК Русь</w:t>
      </w:r>
      <w:proofErr w:type="gramStart"/>
      <w:r w:rsidRPr="00675F33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675F33">
        <w:rPr>
          <w:rFonts w:ascii="Times New Roman" w:eastAsia="Times New Roman" w:hAnsi="Times New Roman" w:cs="Times New Roman"/>
          <w:sz w:val="24"/>
          <w:szCs w:val="24"/>
        </w:rPr>
        <w:t>ри подготовке к отопительному сезону.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требований пожарной безопасности.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в сфере реализации национальных проектов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</w:t>
      </w:r>
      <w:proofErr w:type="gramStart"/>
      <w:r w:rsidRPr="00675F33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Энергоинвест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>» при подготовке к отопительному сезону.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федерального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b/>
          <w:sz w:val="24"/>
          <w:szCs w:val="24"/>
        </w:rPr>
        <w:t xml:space="preserve">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по обращению гражданина в сфере обеспечении доступа к информации администрации Старорусского муниципального района, в ходе которой установлено, что в нарушение действующего законодательства информация подлежащая размещению на сайте администрации Старорусского муниципального района, не размещена.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Межрайонной прокуратурой выявлены нарушения требований бюджетного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Администрацией Старорусского муниципального района требований бюджетного законодательства, по итогам которой выявлены нарушения действующего законодательства в названной сфере.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требований федерального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</w:t>
      </w:r>
      <w:r w:rsidRPr="00675F33">
        <w:rPr>
          <w:rFonts w:ascii="Times New Roman" w:eastAsia="Calibri" w:hAnsi="Times New Roman" w:cs="Times New Roman"/>
          <w:sz w:val="24"/>
          <w:szCs w:val="24"/>
        </w:rPr>
        <w:t>муниципальным бюджетным учреждением «АУГХ</w:t>
      </w:r>
      <w:proofErr w:type="gramStart"/>
      <w:r w:rsidRPr="00675F33">
        <w:rPr>
          <w:rFonts w:ascii="Times New Roman" w:eastAsia="Calibri" w:hAnsi="Times New Roman" w:cs="Times New Roman"/>
          <w:sz w:val="24"/>
          <w:szCs w:val="24"/>
        </w:rPr>
        <w:t>»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75F33">
        <w:rPr>
          <w:rFonts w:ascii="Times New Roman" w:eastAsia="Times New Roman" w:hAnsi="Times New Roman" w:cs="Times New Roman"/>
          <w:sz w:val="24"/>
          <w:szCs w:val="24"/>
        </w:rPr>
        <w:t>ребований бюджетного законодательства, по итогам которой выявлены нарушения действующего законодательства в названной сфере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ab/>
        <w:t>Межрайонной прокуратурой выявлены нарушения законодательства о контрактной системе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законодательства о контрактной системе в сфере капитального ремонта, реконструкции и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автомобильных дорог, в том числе при реализации национального проекта «Безопасные и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качественныеавтомобильные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дороги».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33">
        <w:rPr>
          <w:rFonts w:ascii="Times New Roman" w:hAnsi="Times New Roman" w:cs="Times New Roman"/>
          <w:sz w:val="24"/>
          <w:szCs w:val="24"/>
        </w:rPr>
        <w:t>Проверкой у</w:t>
      </w:r>
      <w:r w:rsidRPr="00675F3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становлено, что в нарушение действующего законодательства при истечении срока исполнения контракта на выполнении работ по ремонту автомобильной дороги 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Севриково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- Борок – Козлово, подрядной организацией работы по ремонту указанной автомобильной дороги в полном объеме не завершены, что свидетельствует</w:t>
      </w:r>
      <w:r w:rsidRPr="00675F33">
        <w:rPr>
          <w:rFonts w:ascii="Times New Roman" w:hAnsi="Times New Roman" w:cs="Times New Roman"/>
          <w:sz w:val="24"/>
          <w:szCs w:val="24"/>
        </w:rPr>
        <w:t xml:space="preserve"> о ненадлежащем осуществлением ГОКУ «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Новгородавтодор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>» контроля за ходом выполнения работ, что привело к нарушению сроков, предусмотренных государственным контрактом.</w:t>
      </w:r>
      <w:proofErr w:type="gramEnd"/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градостроительного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sz w:val="24"/>
          <w:szCs w:val="24"/>
        </w:rPr>
        <w:t>проведена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проверка соблюдения </w:t>
      </w:r>
      <w:r w:rsidRPr="00675F33">
        <w:rPr>
          <w:rFonts w:ascii="Times New Roman" w:eastAsia="Calibri" w:hAnsi="Times New Roman" w:cs="Times New Roman"/>
          <w:sz w:val="24"/>
          <w:szCs w:val="24"/>
        </w:rPr>
        <w:t>Администрацией Старорусского муниципального района требований градостроительного законодательства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Управлением Федеральной службы государственной регистрации, кадастра и картографии по Новгородской области (далее – Управление) в августе 2022 года в адрес Администрации Старорусского муниципального района направлено уведомление о выявлении самовольной постройки.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Вместе с тем, по состоянию на сентябрь 2023 года указанные нарушения требований земельного законодательства, выразившиеся в незаконном возведении строения (сарая) на земельном участке, не устранены.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федерального законодательства в сфере нормотворчества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lastRenderedPageBreak/>
        <w:t>Старорусской межрайонной прокуратурой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sz w:val="24"/>
          <w:szCs w:val="24"/>
        </w:rPr>
        <w:t>проведена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проверка соблюдения </w:t>
      </w:r>
      <w:r w:rsidRPr="00675F33">
        <w:rPr>
          <w:rFonts w:ascii="Times New Roman" w:eastAsia="Calibri" w:hAnsi="Times New Roman" w:cs="Times New Roman"/>
          <w:sz w:val="24"/>
          <w:szCs w:val="24"/>
        </w:rPr>
        <w:t>Администрацией Старорусского муниципального района требований федерального законодательства в сфере нормотворчества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Установлено, что в связи с необходимостью внесения изменения в Устав Старорусского муниципального района, Устав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. Старая Русса межрайонной прокуратурой в адрес Думы Старорусского муниципального района, Совета депутатов г. Старая Русса направлены предложения о внесении соответствующих изменений в Уставы.  </w:t>
      </w:r>
    </w:p>
    <w:p w:rsidR="00675F33" w:rsidRPr="00675F33" w:rsidRDefault="00675F33" w:rsidP="00675F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Вместе с тем, по состоянию на сентябрь 2023 года администрацией района проекты о внесении изменений в Уставы не разработаны, в межрайонную прокуратуру для проверки не направлены, в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с чем Уставы муниципальных образований в соответствие с действующим законодательством представительными органами не приведены.</w:t>
      </w:r>
    </w:p>
    <w:p w:rsidR="00675F33" w:rsidRPr="00675F33" w:rsidRDefault="00675F33" w:rsidP="00675F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в сфере безопасности дорожного движения</w:t>
      </w:r>
    </w:p>
    <w:p w:rsidR="00675F33" w:rsidRPr="00675F33" w:rsidRDefault="00675F33" w:rsidP="0067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в сфере безопасности дорожного движения МБУ «Административное управление городским хозяйством»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Проверкой, с привлечением сотрудников ОГИБДД МО МВД России «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Старорусский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» установлено, что на автомобильной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дорогепо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. Энергетиков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. Старая Русса выявлены повреждения гравийного дорожного покрытия проезжей части, наличие просадок,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колейность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>, нависание ветвей деревьев на проезжую часть.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 порядке рассмотрения граждан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sz w:val="24"/>
          <w:szCs w:val="24"/>
        </w:rPr>
        <w:t>проведена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проверка соблюдения </w:t>
      </w:r>
      <w:r w:rsidRPr="00675F33">
        <w:rPr>
          <w:rFonts w:ascii="Times New Roman" w:eastAsia="Calibri" w:hAnsi="Times New Roman" w:cs="Times New Roman"/>
          <w:sz w:val="24"/>
          <w:szCs w:val="24"/>
        </w:rPr>
        <w:t>МБУ «АУГХ» требований законодательства о порядке рассмотрения обращений граждан.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Проверкой у</w:t>
      </w:r>
      <w:r w:rsidRPr="00675F3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становлено, что в нарушение действующего законодательства </w:t>
      </w:r>
      <w:r w:rsidRPr="00675F33">
        <w:rPr>
          <w:rFonts w:ascii="Times New Roman" w:hAnsi="Times New Roman" w:cs="Times New Roman"/>
          <w:sz w:val="24"/>
          <w:szCs w:val="24"/>
        </w:rPr>
        <w:t>ответ на письменное обращение направлен заявителю с нарушением установленного 30-дневного срока.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действующего законодательства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доводов, изложенных в публикации «Обратная сторона Старой Руссы» интернет-издания «Народный фронт/Новгородская область».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Проверкой выявлены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нарушенияземельного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законодательства и законодательства об обращении с отходами</w:t>
      </w:r>
      <w:r w:rsidRPr="00675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 порядке рассмотрения обращений граждан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F33">
        <w:rPr>
          <w:rFonts w:ascii="Times New Roman" w:hAnsi="Times New Roman" w:cs="Times New Roman"/>
          <w:sz w:val="24"/>
          <w:szCs w:val="24"/>
        </w:rPr>
        <w:t>проведена</w:t>
      </w:r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проверка соблюдения </w:t>
      </w:r>
      <w:r w:rsidRPr="00675F33">
        <w:rPr>
          <w:rFonts w:ascii="Times New Roman" w:eastAsia="Calibri" w:hAnsi="Times New Roman" w:cs="Times New Roman"/>
          <w:sz w:val="24"/>
          <w:szCs w:val="24"/>
        </w:rPr>
        <w:t>Администрацией Старорусского муниципального района требований законодательства о порядке рассмотрения обращений граждан</w:t>
      </w:r>
      <w:r w:rsidRPr="00675F33">
        <w:rPr>
          <w:rFonts w:ascii="Times New Roman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Проверкой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нарушенияв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названной сфере</w:t>
      </w:r>
      <w:r w:rsidRPr="00675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 концессионных соглашениях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Межрайонной прокуратурой проведена проверка соблюдения законодательства о муниципальной собственности, концессионных соглашений, а также в сфере защиты прав субъектов предпринимательской деятельности в администрации Старорусского муниципального района, в ходе которой установлены нарушения закона в названной сфере</w:t>
      </w:r>
      <w:r w:rsidRPr="00675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федерального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Межрайонной прокуратурой совместно с представителем администрации Старорусского муниципального района проведена проверка соблюдения природоохранного законодательства, в части обращения с твёрдыми бытовыми отходами на территории города</w:t>
      </w:r>
      <w:r w:rsidRPr="00675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Проверкой у</w:t>
      </w:r>
      <w:r w:rsidRPr="00675F3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становлено, что в нарушение действующего законодательства </w:t>
      </w:r>
      <w:r w:rsidRPr="00675F3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>. Старая Русса имеются несанкционированные свалки.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федерального законодательства 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Старорусской межрайонной прокуратурой совместно с отделом надзорной деятельности и профилактической работы по Старорусскому, 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Парфинскому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Волотовскому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F33">
        <w:rPr>
          <w:rFonts w:ascii="Times New Roman" w:eastAsia="Times New Roman" w:hAnsi="Times New Roman" w:cs="Times New Roman"/>
          <w:sz w:val="24"/>
          <w:szCs w:val="24"/>
        </w:rPr>
        <w:t>Поддорскому</w:t>
      </w:r>
      <w:proofErr w:type="spell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и Холмскому районам управления надзорной деятельности и профилактической работы Главного управления МЧС России по Новгородской области проведена проверка исполнения законодательства о гражданской обороне при создании, содержании и использовании защитных сооружений гражданской обороны на территории Старорусского муниципального района, в ходе которой выявлены нарушения в названной</w:t>
      </w:r>
      <w:proofErr w:type="gramEnd"/>
      <w:r w:rsidRPr="00675F33">
        <w:rPr>
          <w:rFonts w:ascii="Times New Roman" w:eastAsia="Times New Roman" w:hAnsi="Times New Roman" w:cs="Times New Roman"/>
          <w:sz w:val="24"/>
          <w:szCs w:val="24"/>
        </w:rPr>
        <w:t xml:space="preserve"> сфере.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 о гражданской обороне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33">
        <w:rPr>
          <w:rFonts w:ascii="Times New Roman" w:eastAsia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требований в области защиты населения и территорий от чрезвычайных ситуаций в деятельности МБУ «Управление по делам ГО и ЧС».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675F33" w:rsidRPr="00675F33" w:rsidRDefault="00675F33" w:rsidP="00675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административных правонарушениях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F33">
        <w:rPr>
          <w:rFonts w:ascii="Times New Roman" w:hAnsi="Times New Roman" w:cs="Times New Roman"/>
          <w:color w:val="000000"/>
          <w:sz w:val="24"/>
          <w:szCs w:val="24"/>
        </w:rPr>
        <w:t>Старорусская межрайонная прокуратура провела проверку по обращению местной жительницы по факту оскорбления.</w:t>
      </w:r>
    </w:p>
    <w:p w:rsidR="00675F33" w:rsidRPr="00675F33" w:rsidRDefault="00675F33" w:rsidP="00675F33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5F33">
        <w:rPr>
          <w:rFonts w:ascii="Times New Roman" w:eastAsia="Times New Roman" w:hAnsi="Times New Roman"/>
          <w:sz w:val="24"/>
          <w:szCs w:val="24"/>
        </w:rPr>
        <w:t xml:space="preserve">Установлено, что в августе 2023 года мужчина, находясь во дворе дом по ул. Советская Набережная, </w:t>
      </w:r>
      <w:proofErr w:type="gramStart"/>
      <w:r w:rsidRPr="00675F33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675F33">
        <w:rPr>
          <w:rFonts w:ascii="Times New Roman" w:eastAsia="Times New Roman" w:hAnsi="Times New Roman"/>
          <w:sz w:val="24"/>
          <w:szCs w:val="24"/>
        </w:rPr>
        <w:t xml:space="preserve">. Старая Русса, в ходе конфликта с соседкой, оскорбил женщину </w:t>
      </w:r>
      <w:r w:rsidRPr="00675F33">
        <w:rPr>
          <w:rFonts w:ascii="Times New Roman" w:eastAsia="Times New Roman" w:hAnsi="Times New Roman"/>
          <w:sz w:val="24"/>
          <w:szCs w:val="24"/>
        </w:rPr>
        <w:lastRenderedPageBreak/>
        <w:t>в неприличной форме, унизив ее честь и достоинство.</w:t>
      </w:r>
    </w:p>
    <w:p w:rsidR="00675F33" w:rsidRPr="00675F33" w:rsidRDefault="00675F33" w:rsidP="00675F3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По данному факту прокурор в отношении мужчины возбудил дело об административном правонарушении по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.1 ст.5.61 </w:t>
      </w:r>
      <w:proofErr w:type="spellStart"/>
      <w:r w:rsidRPr="00675F3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75F33">
        <w:rPr>
          <w:rFonts w:ascii="Times New Roman" w:hAnsi="Times New Roman" w:cs="Times New Roman"/>
          <w:sz w:val="24"/>
          <w:szCs w:val="24"/>
        </w:rPr>
        <w:t xml:space="preserve"> РФ (</w:t>
      </w:r>
      <w:r w:rsidRPr="00675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</w:t>
      </w:r>
      <w:r w:rsidRPr="00675F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5F33" w:rsidRPr="00675F33" w:rsidRDefault="00675F33" w:rsidP="00675F3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По материалам прокурорской проверки мужчина оштрафован на 3000 рублей.</w:t>
      </w:r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F33" w:rsidRPr="00675F33" w:rsidRDefault="00675F33" w:rsidP="006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33">
        <w:rPr>
          <w:rFonts w:ascii="Times New Roman" w:hAnsi="Times New Roman" w:cs="Times New Roman"/>
          <w:b/>
          <w:sz w:val="24"/>
          <w:szCs w:val="24"/>
        </w:rPr>
        <w:t>В Старой Руссе местный житель осужден за умышленное причинение легкого вреда здоровью, а также за покушение на убийство</w:t>
      </w:r>
    </w:p>
    <w:p w:rsidR="00675F33" w:rsidRPr="00675F33" w:rsidRDefault="00675F33" w:rsidP="00675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39-летнего местного жителя Александра Тимофеева. </w:t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 xml:space="preserve">Он признан виновным в совершении преступлений по </w:t>
      </w:r>
      <w:r w:rsidRPr="00675F33">
        <w:rPr>
          <w:rFonts w:ascii="Times New Roman" w:hAnsi="Times New Roman" w:cs="Times New Roman"/>
          <w:sz w:val="24"/>
          <w:szCs w:val="24"/>
        </w:rPr>
        <w:br/>
        <w:t xml:space="preserve">п. «в» ч. 2 ст. 115 УК РФ (умышленное причинение легкого вреда здоровью, вызвавшего кратковременное расстройство здоровью, совершенное с применением предметов, используемых в качестве оружия), ч. 3 ст. 30, </w:t>
      </w:r>
      <w:r w:rsidRPr="00675F33">
        <w:rPr>
          <w:rFonts w:ascii="Times New Roman" w:hAnsi="Times New Roman" w:cs="Times New Roman"/>
          <w:sz w:val="24"/>
          <w:szCs w:val="24"/>
        </w:rPr>
        <w:br/>
        <w:t>ч. 1 ст. 105 УК РФ (покушение на убийство, то есть умышленное причинение смерти другому человеку, если при этом преступление не было доведено до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конца по не зависящим от этого лица обстоятельствам).</w:t>
      </w:r>
    </w:p>
    <w:p w:rsidR="00675F33" w:rsidRPr="00675F33" w:rsidRDefault="00675F33" w:rsidP="00675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 xml:space="preserve">Судом установлено, что в декабре 2022 года Тимофеев после совместного распития спиртных напитков, находясь в одном из общежитий </w:t>
      </w:r>
      <w:r w:rsidRPr="00675F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75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>. Старая Русса Новгородской области, в ходе конфликта умышленно нанес своему знакомому не менее пяти ударов деревянным табуретом по голове, чем причинил ему телесные повреждения, которые оцениваются как легкий вред здоровью.</w:t>
      </w:r>
    </w:p>
    <w:p w:rsidR="00675F33" w:rsidRPr="00675F33" w:rsidRDefault="00675F33" w:rsidP="00675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33">
        <w:rPr>
          <w:rFonts w:ascii="Times New Roman" w:hAnsi="Times New Roman" w:cs="Times New Roman"/>
          <w:sz w:val="24"/>
          <w:szCs w:val="24"/>
        </w:rPr>
        <w:t>Кроме того, в декабре 2022 года Тимофеев после совместного распития спиртных напитков, находясь в одном из общежитий г. Старая Русса Новгородской области, в ходе конфликта умышленно нанес своей знакомой один удар ножом в область сердца, чем причинил ей телесные повреждения, которые оцениваются как тяжкий вред здоровью по признаку опасности для жизни человека.</w:t>
      </w:r>
      <w:proofErr w:type="gramEnd"/>
      <w:r w:rsidRPr="00675F33">
        <w:rPr>
          <w:rFonts w:ascii="Times New Roman" w:hAnsi="Times New Roman" w:cs="Times New Roman"/>
          <w:sz w:val="24"/>
          <w:szCs w:val="24"/>
        </w:rPr>
        <w:t xml:space="preserve"> Смерть пострадавшей не наступила в связи с тем, что ей своевременно была оказана медицинская помощь.</w:t>
      </w:r>
    </w:p>
    <w:p w:rsidR="00675F33" w:rsidRPr="00675F33" w:rsidRDefault="00675F33" w:rsidP="00675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Вину в совершении преступлений подсудимый признал частично.</w:t>
      </w:r>
    </w:p>
    <w:p w:rsidR="00675F33" w:rsidRPr="00675F33" w:rsidRDefault="00675F33" w:rsidP="00675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F33">
        <w:rPr>
          <w:rFonts w:ascii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по совокупности преступлений в виде 6 лет 6 месяцев лишения свободы в исправительной колонии строгого режима.</w:t>
      </w:r>
      <w:bookmarkStart w:id="1" w:name="_GoBack"/>
      <w:bookmarkEnd w:id="1"/>
    </w:p>
    <w:p w:rsidR="00675F33" w:rsidRPr="00675F33" w:rsidRDefault="00675F33" w:rsidP="00675F3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B35" w:rsidRPr="00DD1570" w:rsidRDefault="00EF4B35" w:rsidP="00EF4B35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91" w:tblpY="36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50"/>
        <w:gridCol w:w="5356"/>
      </w:tblGrid>
      <w:tr w:rsidR="00EF4B35" w:rsidRPr="000E60BE" w:rsidTr="00FD7B1D">
        <w:trPr>
          <w:trHeight w:val="2183"/>
        </w:trPr>
        <w:tc>
          <w:tcPr>
            <w:tcW w:w="4850" w:type="dxa"/>
            <w:tcBorders>
              <w:tl2br w:val="nil"/>
              <w:tr2bl w:val="nil"/>
            </w:tcBorders>
          </w:tcPr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25.12.2023 в 12.00</w:t>
            </w:r>
          </w:p>
          <w:p w:rsidR="00EF4B35" w:rsidRPr="00FC0F72" w:rsidRDefault="00EF4B35" w:rsidP="00FD7B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EF4B35" w:rsidRPr="00FC0F72" w:rsidRDefault="00EF4B35" w:rsidP="00FD7B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публикуются бесплатно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6" w:type="dxa"/>
            <w:tcBorders>
              <w:tl2br w:val="nil"/>
              <w:tr2bl w:val="nil"/>
            </w:tcBorders>
          </w:tcPr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редакции-издателя: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EF4B35" w:rsidRPr="00FC0F72" w:rsidRDefault="00EF4B35" w:rsidP="00FD7B1D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EF4B35" w:rsidRPr="00FC0F72" w:rsidRDefault="00EF4B35" w:rsidP="00FD7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EF4B35" w:rsidRDefault="00EF4B35" w:rsidP="00EF4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35" w:rsidRDefault="00EF4B35" w:rsidP="00EF4B35">
      <w:pPr>
        <w:spacing w:after="0" w:line="240" w:lineRule="auto"/>
        <w:rPr>
          <w:rFonts w:ascii="Times New Roman" w:hAnsi="Times New Roman"/>
        </w:rPr>
      </w:pPr>
    </w:p>
    <w:p w:rsidR="00675F33" w:rsidRDefault="00675F33" w:rsidP="00675F33">
      <w:pPr>
        <w:spacing w:line="240" w:lineRule="auto"/>
      </w:pPr>
    </w:p>
    <w:sectPr w:rsidR="00675F33" w:rsidSect="0004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33"/>
    <w:rsid w:val="000440C0"/>
    <w:rsid w:val="00313D46"/>
    <w:rsid w:val="00675F33"/>
    <w:rsid w:val="00E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F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a4">
    <w:name w:val="Основной текст Знак"/>
    <w:basedOn w:val="a0"/>
    <w:link w:val="a3"/>
    <w:semiHidden/>
    <w:rsid w:val="00675F33"/>
    <w:rPr>
      <w:rFonts w:ascii="Arial" w:eastAsia="Times New Roman" w:hAnsi="Arial" w:cs="Times New Roman"/>
      <w:sz w:val="18"/>
      <w:szCs w:val="20"/>
    </w:rPr>
  </w:style>
  <w:style w:type="paragraph" w:styleId="a5">
    <w:name w:val="No Spacing"/>
    <w:uiPriority w:val="1"/>
    <w:qFormat/>
    <w:rsid w:val="00675F33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unhideWhenUsed/>
    <w:qFormat/>
    <w:rsid w:val="00EF4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2023-12-25T10:48:00Z</dcterms:created>
  <dcterms:modified xsi:type="dcterms:W3CDTF">2023-12-25T11:14:00Z</dcterms:modified>
</cp:coreProperties>
</file>