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0"/>
        <w:gridCol w:w="4937"/>
      </w:tblGrid>
      <w:tr w:rsidR="00695D4F" w:rsidRPr="000E60BE" w:rsidTr="00AA7644">
        <w:trPr>
          <w:trHeight w:val="1544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0E60BE" w:rsidRDefault="00685984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574B3">
              <w:rPr>
                <w:rFonts w:ascii="Times New Roman" w:hAnsi="Times New Roman" w:cs="Times New Roman"/>
                <w:b/>
                <w:sz w:val="24"/>
                <w:szCs w:val="24"/>
              </w:rPr>
              <w:t>22 от 28</w:t>
            </w:r>
            <w:r w:rsidR="00111595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8B5011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5D4F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0E60BE" w:rsidRDefault="00695D4F" w:rsidP="004047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AA7644" w:rsidRDefault="00AA7644" w:rsidP="005D609C">
      <w:pPr>
        <w:spacing w:after="0"/>
        <w:rPr>
          <w:rFonts w:ascii="Times New Roman" w:hAnsi="Times New Roman"/>
          <w:sz w:val="24"/>
          <w:szCs w:val="24"/>
        </w:rPr>
      </w:pPr>
      <w:bookmarkStart w:id="0" w:name="Par547"/>
      <w:bookmarkEnd w:id="0"/>
    </w:p>
    <w:p w:rsidR="00F11BB6" w:rsidRDefault="00E574B3" w:rsidP="00E57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>СОВЕТ ДЕПУТАТОВ НАГОВСКОГО СЕЛЬСКОГО ПОСЕЛЕНИЯ</w:t>
      </w:r>
    </w:p>
    <w:p w:rsidR="00E574B3" w:rsidRDefault="00E574B3" w:rsidP="0026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 xml:space="preserve">от   28.04.2023       №136     </w:t>
      </w: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д. Нагово</w:t>
      </w: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>Об утверждении отчета 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B3">
        <w:rPr>
          <w:rFonts w:ascii="Times New Roman" w:hAnsi="Times New Roman" w:cs="Times New Roman"/>
          <w:b/>
          <w:sz w:val="24"/>
          <w:szCs w:val="24"/>
        </w:rPr>
        <w:t>исполнении бюджета Наговского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4B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2022год  </w:t>
      </w: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ab/>
        <w:t>Совет депутатов Наговского сельского поселения</w:t>
      </w: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         1. Утвердить прилагаемый</w:t>
      </w:r>
      <w:r w:rsidRPr="00E574B3">
        <w:rPr>
          <w:rFonts w:ascii="Times New Roman" w:hAnsi="Times New Roman" w:cs="Times New Roman"/>
          <w:sz w:val="24"/>
          <w:szCs w:val="24"/>
        </w:rPr>
        <w:tab/>
        <w:t xml:space="preserve"> отчет об исполнении бюджета Наговского сельского поселения за 2022 год по доходам в сумме 37311667,97 рублей, по расходам в сумме 36802874,61 рублей, профицит в сумме 508793,36 рублей:</w:t>
      </w: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ab/>
        <w:t>по доходам бюджета Наговского сельского поселения по кодам классификации доходов бюджетов Российской Федерации за 2022 год - согласно приложению 1 к настоящему решению;</w:t>
      </w: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ab/>
        <w:t>по распределению расходов бюджета Наговского сельского поселения  за 2022 год по разделам, подразделам, целевым статьям, видам расходов функциональной классификации расходов бюджета – согласно приложению 2 к настоящему решению;</w:t>
      </w: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ab/>
        <w:t>по распределению расходов бюджета Наговского сельского поселения района за 2022 год в ведомственной структуре – согласно приложению 3 к настоящему  решению.</w:t>
      </w:r>
      <w:r w:rsidRPr="00E574B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574B3" w:rsidRPr="00E574B3" w:rsidRDefault="00E574B3" w:rsidP="0026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     2. Опубликовать настоящее решение в муниципальной газете «Наговский вестник».</w:t>
      </w:r>
    </w:p>
    <w:p w:rsidR="00E574B3" w:rsidRPr="00E574B3" w:rsidRDefault="00E574B3" w:rsidP="002671D7">
      <w:pPr>
        <w:tabs>
          <w:tab w:val="left" w:pos="15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 xml:space="preserve">      Глава сельского поселения                                       В.В. Бучацкий</w:t>
      </w:r>
    </w:p>
    <w:p w:rsidR="00E574B3" w:rsidRPr="00E574B3" w:rsidRDefault="00E574B3" w:rsidP="0026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4B3" w:rsidRPr="003634D3" w:rsidRDefault="00E574B3" w:rsidP="00E574B3">
      <w:pPr>
        <w:pStyle w:val="ConsPlusNormal"/>
        <w:tabs>
          <w:tab w:val="left" w:pos="6380"/>
          <w:tab w:val="left" w:pos="7987"/>
        </w:tabs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34D3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ab/>
      </w:r>
    </w:p>
    <w:p w:rsidR="00E574B3" w:rsidRPr="003634D3" w:rsidRDefault="00E574B3" w:rsidP="00E574B3">
      <w:pPr>
        <w:pStyle w:val="ConsPlusNormal"/>
        <w:jc w:val="right"/>
        <w:rPr>
          <w:rFonts w:ascii="Times New Roman" w:hAnsi="Times New Roman" w:cs="Times New Roman"/>
        </w:rPr>
      </w:pPr>
      <w:r w:rsidRPr="003634D3">
        <w:rPr>
          <w:rFonts w:ascii="Times New Roman" w:hAnsi="Times New Roman" w:cs="Times New Roman"/>
        </w:rPr>
        <w:t xml:space="preserve">"Об исполнении бюджета </w:t>
      </w:r>
    </w:p>
    <w:p w:rsidR="00E574B3" w:rsidRPr="003634D3" w:rsidRDefault="00E574B3" w:rsidP="00E574B3">
      <w:pPr>
        <w:pStyle w:val="ConsPlusNormal"/>
        <w:jc w:val="right"/>
        <w:rPr>
          <w:rFonts w:ascii="Times New Roman" w:hAnsi="Times New Roman" w:cs="Times New Roman"/>
        </w:rPr>
      </w:pPr>
      <w:r w:rsidRPr="003634D3">
        <w:rPr>
          <w:rFonts w:ascii="Times New Roman" w:hAnsi="Times New Roman" w:cs="Times New Roman"/>
        </w:rPr>
        <w:t xml:space="preserve">Наговского </w:t>
      </w:r>
      <w:r>
        <w:rPr>
          <w:rFonts w:ascii="Times New Roman" w:hAnsi="Times New Roman" w:cs="Times New Roman"/>
        </w:rPr>
        <w:t>сельского поселения за 2022</w:t>
      </w:r>
      <w:r w:rsidRPr="003634D3">
        <w:rPr>
          <w:rFonts w:ascii="Times New Roman" w:hAnsi="Times New Roman" w:cs="Times New Roman"/>
        </w:rPr>
        <w:t xml:space="preserve"> год"</w:t>
      </w:r>
    </w:p>
    <w:p w:rsidR="00E574B3" w:rsidRPr="003634D3" w:rsidRDefault="00E574B3" w:rsidP="00E574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>ДОХОДЫ БЮДЖЕТА НАГОВСКОГО СЕЛЬСКОГО ПОСЕЛЕНИЯ ПО КОДАМ КЛАССИФИКАЦИИ ДОХОДОВ</w:t>
      </w: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>БЮДЖЕТОВ РОССИЙСКОЙ ФЕДЕРАЦИИ ЗА 2022 ГОД</w:t>
      </w:r>
    </w:p>
    <w:tbl>
      <w:tblPr>
        <w:tblW w:w="9322" w:type="dxa"/>
        <w:tblLook w:val="01E0"/>
      </w:tblPr>
      <w:tblGrid>
        <w:gridCol w:w="904"/>
        <w:gridCol w:w="2266"/>
        <w:gridCol w:w="4076"/>
        <w:gridCol w:w="2076"/>
      </w:tblGrid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Код</w:t>
            </w: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 Адми-</w:t>
            </w: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нист-</w:t>
            </w: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ратора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Исполнено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  10300000000000000</w:t>
            </w:r>
          </w:p>
          <w:p w:rsidR="00E574B3" w:rsidRPr="002671D7" w:rsidRDefault="00E574B3" w:rsidP="002249FF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Налоги на товары (работы и услуги),реализуемые на территории РФ        в т.ч.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71D7">
              <w:rPr>
                <w:rFonts w:ascii="Times New Roman" w:hAnsi="Times New Roman" w:cs="Times New Roman"/>
                <w:b/>
              </w:rPr>
              <w:lastRenderedPageBreak/>
              <w:t>1841717,66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10302230010000110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1D7">
              <w:rPr>
                <w:rFonts w:ascii="Times New Roman" w:hAnsi="Times New Roman" w:cs="Times New Roman"/>
              </w:rPr>
              <w:t>923266,05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10302240010000110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моторное масло для дизельных (или)карбюраторных(инженерных) двигателей,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1D7">
              <w:rPr>
                <w:rFonts w:ascii="Times New Roman" w:hAnsi="Times New Roman" w:cs="Times New Roman"/>
              </w:rPr>
              <w:t>4987,07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10302250010000110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1D7">
              <w:rPr>
                <w:rFonts w:ascii="Times New Roman" w:hAnsi="Times New Roman" w:cs="Times New Roman"/>
              </w:rPr>
              <w:t>1019389,95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10302260010000110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tabs>
                <w:tab w:val="left" w:pos="564"/>
                <w:tab w:val="center" w:pos="1088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tabs>
                <w:tab w:val="left" w:pos="564"/>
                <w:tab w:val="center" w:pos="1088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1D7">
              <w:rPr>
                <w:rFonts w:ascii="Times New Roman" w:hAnsi="Times New Roman" w:cs="Times New Roman"/>
              </w:rPr>
              <w:t>-105925,41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574B3" w:rsidRPr="002671D7" w:rsidRDefault="00E574B3" w:rsidP="002249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Управление Федеральной налоговой службы</w:t>
            </w:r>
          </w:p>
          <w:p w:rsidR="00E574B3" w:rsidRPr="002671D7" w:rsidRDefault="00E574B3" w:rsidP="002249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>по Новгородской области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1 01 02000 00 0000 110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  лиц                                  </w:t>
            </w:r>
          </w:p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В т.ч.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71D7">
              <w:rPr>
                <w:rFonts w:ascii="Times New Roman" w:hAnsi="Times New Roman" w:cs="Times New Roman"/>
                <w:b/>
              </w:rPr>
              <w:t>178583,67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71D7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доходов, облагаемых по налоговой ставке,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1D7">
              <w:rPr>
                <w:rFonts w:ascii="Times New Roman" w:hAnsi="Times New Roman" w:cs="Times New Roman"/>
              </w:rPr>
              <w:t>177052,03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1515,04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16,60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10595,70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Налоги на имущество  </w:t>
            </w: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 xml:space="preserve">             в т.ч.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6410783,68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1 06 01030 10 1000 110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Налог на имущество   физических лиц </w:t>
            </w:r>
          </w:p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549923,43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Земельный налог с организаций, 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1126930,38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4733929,87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1 08 04020 10 0000 110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33845,00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bookmarkStart w:id="1" w:name="RANGE!A71:D71"/>
            <w:r w:rsidRPr="002671D7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1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641173,53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2408513,16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25786455,57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25481105,57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2 02 16001 10 0000 </w:t>
            </w:r>
            <w:r w:rsidRPr="002671D7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Дотации бюджетам поселений на </w:t>
            </w:r>
            <w:r w:rsidRPr="002671D7">
              <w:rPr>
                <w:rFonts w:ascii="Times New Roman" w:hAnsi="Times New Roman" w:cs="Times New Roman"/>
              </w:rPr>
              <w:lastRenderedPageBreak/>
              <w:t>выравнивание бюджетной обеспеченности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16320900,00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2 02 35118 10 0000 150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250000,00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106540,00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2 02 29999 10 0000 150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Прочие субсидии бюджетам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5588000,00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Иные межбюджетные трансферты бюджетам сельских поселений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2546665,57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155350,00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150000,00</w:t>
            </w:r>
          </w:p>
        </w:tc>
      </w:tr>
      <w:tr w:rsidR="00E574B3" w:rsidRPr="002671D7" w:rsidTr="002249FF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20225576100000150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469000,00</w:t>
            </w:r>
          </w:p>
        </w:tc>
      </w:tr>
    </w:tbl>
    <w:p w:rsidR="00E574B3" w:rsidRPr="002671D7" w:rsidRDefault="00E574B3" w:rsidP="00E574B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Title"/>
        <w:widowControl/>
        <w:tabs>
          <w:tab w:val="left" w:pos="7908"/>
        </w:tabs>
        <w:jc w:val="right"/>
        <w:rPr>
          <w:b w:val="0"/>
          <w:sz w:val="22"/>
          <w:szCs w:val="22"/>
        </w:rPr>
      </w:pPr>
      <w:r w:rsidRPr="002671D7">
        <w:rPr>
          <w:b w:val="0"/>
          <w:sz w:val="22"/>
          <w:szCs w:val="22"/>
        </w:rPr>
        <w:lastRenderedPageBreak/>
        <w:t>Приложение 2</w:t>
      </w:r>
    </w:p>
    <w:p w:rsidR="00E574B3" w:rsidRPr="002671D7" w:rsidRDefault="00E574B3" w:rsidP="00E574B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671D7">
        <w:rPr>
          <w:rFonts w:ascii="Times New Roman" w:hAnsi="Times New Roman" w:cs="Times New Roman"/>
          <w:sz w:val="22"/>
          <w:szCs w:val="22"/>
        </w:rPr>
        <w:t xml:space="preserve">"Об исполнении бюджета </w:t>
      </w:r>
    </w:p>
    <w:p w:rsidR="00E574B3" w:rsidRPr="002671D7" w:rsidRDefault="00E574B3" w:rsidP="00E574B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671D7">
        <w:rPr>
          <w:rFonts w:ascii="Times New Roman" w:hAnsi="Times New Roman" w:cs="Times New Roman"/>
          <w:sz w:val="22"/>
          <w:szCs w:val="22"/>
        </w:rPr>
        <w:t>Наговского сельского поселения за 2022 год"</w:t>
      </w:r>
    </w:p>
    <w:p w:rsidR="00E574B3" w:rsidRPr="002671D7" w:rsidRDefault="00E574B3" w:rsidP="00E574B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>РАСХОДЫ БЮДЖЕТА НАГОВСКОГО СЕЛЬСКОГО ПОСЕЛЕНИЯ ЗА 2022 ГОД</w:t>
      </w: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 xml:space="preserve"> ПО ВЕДОМСТВЕННОЙ СТРУКТУРЕ</w:t>
      </w: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</w:p>
    <w:tbl>
      <w:tblPr>
        <w:tblW w:w="9379" w:type="dxa"/>
        <w:tblLook w:val="01E0"/>
      </w:tblPr>
      <w:tblGrid>
        <w:gridCol w:w="4015"/>
        <w:gridCol w:w="648"/>
        <w:gridCol w:w="605"/>
        <w:gridCol w:w="825"/>
        <w:gridCol w:w="1329"/>
        <w:gridCol w:w="586"/>
        <w:gridCol w:w="1371"/>
      </w:tblGrid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7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8668448,97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1075879,54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1075879,54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761452,00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40100,00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228750,50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35005,39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10571,65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6781270,57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«Повышение эффективности бюджетных расходов Наговского сельского поселения на 2015-2017годы»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38816,00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Эффективность расходования бюджетных средств , программное обеспечение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38816,0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6170185,43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Муниципальная Программа "Развитие информационного общества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311392,25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311392,25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3373014,63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280500,00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1017350,0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161331,24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27457,81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864488,09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546483,43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9000010040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53897,12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Содержание штатных единиц, осуществляющих переданные отдельные полномочия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106540,00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79314,00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23957,20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9000170280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3268,80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29500,00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9000000050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29500,00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71D7">
              <w:rPr>
                <w:rFonts w:ascii="Times New Roman" w:hAnsi="Times New Roman" w:cs="Times New Roman"/>
                <w:b/>
              </w:rPr>
              <w:t>781798,86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9000040110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10400,00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"Управление муниципальным и земельными ресурсами Наговского сельского поселения на 2015-2023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529000,00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529000,00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Возмещение компенсационных расходов старостам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242398,86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9000040100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242398,86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250000,00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Фонд оплаты труда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188383,09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56448,29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9000051180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5168,62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223152,74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"Обеспечение первичных мер пожарной безопасности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1100040140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223152,74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110040140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223152,74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5326821,17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b/>
              </w:rPr>
              <w:t>5326321,17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"Совершенствование и содержание автомобильных дорог общего пользования местного значения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b/>
              </w:rPr>
              <w:t>5326321,17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Подпрограмма ""Капитальный ремонт и ремонт автомобильных дорог общего пользования местного значения на территории Наговского сельского поселения на 2014-2023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0310071520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3788000,00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0310071520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71D7"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3788000,00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Софинансирование на капитальный ремонт и ремонт дорог общего пользования местного значения на территории Наговского с/п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71D7">
              <w:rPr>
                <w:rFonts w:ascii="Times New Roman" w:hAnsi="Times New Roman" w:cs="Times New Roman"/>
              </w:rPr>
              <w:t>03100S152</w:t>
            </w:r>
            <w:r w:rsidRPr="002671D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71D7">
              <w:rPr>
                <w:rFonts w:ascii="Times New Roman" w:hAnsi="Times New Roman" w:cs="Times New Roman"/>
              </w:rPr>
              <w:t>03100</w:t>
            </w:r>
            <w:r w:rsidRPr="002671D7">
              <w:rPr>
                <w:rFonts w:ascii="Times New Roman" w:hAnsi="Times New Roman" w:cs="Times New Roman"/>
                <w:lang w:val="en-US"/>
              </w:rPr>
              <w:t>S</w:t>
            </w:r>
            <w:r w:rsidRPr="002671D7">
              <w:rPr>
                <w:rFonts w:ascii="Times New Roman" w:hAnsi="Times New Roman" w:cs="Times New Roman"/>
              </w:rPr>
              <w:t>152</w:t>
            </w:r>
            <w:r w:rsidRPr="002671D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Подпрограмма «Капитальный ремонт и ремонт автомобильных дорог общего пользования местного значения на территории Наговского сельского поселения  на 2014-2030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188891,05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Капитальный ремонт и ремонт  автомобильных дорог   общего пользования  местного значения на  территории Наговского сельского поселения  на 2015-2023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188891,05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0310040220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188891,05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Подпрограмма "Содержание и ремонт автомобильных дорог общего пользования местного значения на территории Наговского сельского поселения на 2015-2023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1149430,12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на территории Наговского сельского поселения на 2015-2023 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71D7">
              <w:rPr>
                <w:rFonts w:ascii="Times New Roman" w:hAnsi="Times New Roman" w:cs="Times New Roman"/>
              </w:rPr>
              <w:t>032</w:t>
            </w:r>
            <w:r w:rsidRPr="002671D7">
              <w:rPr>
                <w:rFonts w:ascii="Times New Roman" w:hAnsi="Times New Roman" w:cs="Times New Roman"/>
                <w:lang w:val="en-US"/>
              </w:rPr>
              <w:t>00</w:t>
            </w:r>
            <w:r w:rsidRPr="002671D7">
              <w:rPr>
                <w:rFonts w:ascii="Times New Roman" w:hAnsi="Times New Roman" w:cs="Times New Roman"/>
              </w:rPr>
              <w:t>4022</w:t>
            </w:r>
            <w:r w:rsidRPr="002671D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1149430,12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71D7">
              <w:rPr>
                <w:rFonts w:ascii="Times New Roman" w:hAnsi="Times New Roman" w:cs="Times New Roman"/>
              </w:rPr>
              <w:t>032</w:t>
            </w:r>
            <w:r w:rsidRPr="002671D7">
              <w:rPr>
                <w:rFonts w:ascii="Times New Roman" w:hAnsi="Times New Roman" w:cs="Times New Roman"/>
                <w:lang w:val="en-US"/>
              </w:rPr>
              <w:t>00</w:t>
            </w:r>
            <w:r w:rsidRPr="002671D7">
              <w:rPr>
                <w:rFonts w:ascii="Times New Roman" w:hAnsi="Times New Roman" w:cs="Times New Roman"/>
              </w:rPr>
              <w:t>4022</w:t>
            </w:r>
            <w:r w:rsidRPr="002671D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1149430,12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0400040000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500,00</w:t>
            </w:r>
          </w:p>
        </w:tc>
      </w:tr>
      <w:tr w:rsidR="00E574B3" w:rsidRPr="002671D7" w:rsidTr="002249FF">
        <w:trPr>
          <w:trHeight w:val="362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6815951,85</w:t>
            </w:r>
          </w:p>
        </w:tc>
      </w:tr>
      <w:tr w:rsidR="00E574B3" w:rsidRPr="002671D7" w:rsidTr="002249FF">
        <w:trPr>
          <w:trHeight w:val="267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9000040440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rPr>
          <w:trHeight w:val="381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6615951,85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"Организация благоустройства территории и содержания объектов внешнего благоустройства на территории Наговского сельского поселения на 2015-2017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tabs>
                <w:tab w:val="center" w:pos="393"/>
              </w:tabs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6615951,85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Подпрограмма "Освещение улиц на </w:t>
            </w:r>
            <w:r w:rsidRPr="002671D7">
              <w:rPr>
                <w:rFonts w:ascii="Times New Roman" w:hAnsi="Times New Roman" w:cs="Times New Roman"/>
              </w:rPr>
              <w:lastRenderedPageBreak/>
              <w:t>территории Наговского сельского поселения на 2015-2017годы"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3740636,28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2817268,92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0620040510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923367,36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Подпрограмма Организация и содержание мест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91788,43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0630040540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91788,43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Подпрограмма "Уборка и озеленение территории Наговского сельского поселения на 2014-2017годы"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1280234,14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0610040530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1280234,14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Подпрограмма "Комплексное развитие сельских территории Наговского сельского поселения на 2020-2023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06400S5260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955299,00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06400S5260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955299,00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Софинансирование подпрограммы "Комплексное развитие сельских территории Наговского сельского поселения на 2020-2023 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06400S5260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955299,00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06400S5260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955299,00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Реализация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Софинансирование реализации проекта местной инициативы жителей ТОС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53000,00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0610072090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53000,00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71D7">
              <w:rPr>
                <w:rFonts w:ascii="Times New Roman" w:hAnsi="Times New Roman" w:cs="Times New Roman"/>
                <w:b/>
              </w:rPr>
              <w:t>16070,00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9000040070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10070,00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1000072280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10070,00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14808450,00</w:t>
            </w:r>
          </w:p>
        </w:tc>
      </w:tr>
      <w:tr w:rsidR="00E574B3" w:rsidRPr="002671D7" w:rsidTr="002249FF">
        <w:trPr>
          <w:trHeight w:val="308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b/>
              </w:rPr>
              <w:t>14808450,00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Муниципальная программа "Развитие культуры на территории Наговского сельского поселения на 2014- 2020годы"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b/>
              </w:rPr>
              <w:t>14808450,00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Учреждения культуры 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0800020060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10710300,00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0800020060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</w:rPr>
              <w:t>10710300,00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Субсидии автономным учреждениям на компенсацию расходов на повышение оплаты труда работников бюджетной сферы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1434300,00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0800071420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1434300,00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 xml:space="preserve">Проект поддержки местных инициатив граждан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0800075260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1500000,00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Софинансирование проекта поддержки местных инициатив граждан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0800075260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489000,00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0800075260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150000,00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0800075260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150350,00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закупки товаров, работ и услуг для обеспечен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0800040160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374500,00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ИМТ на поддержку мер по обеспечению сбалансированности бюджетов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0800040700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71D7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310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683609,88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пенсии, социальная доплата к пенсиям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9000080000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683609,88</w:t>
            </w:r>
          </w:p>
        </w:tc>
      </w:tr>
      <w:tr w:rsidR="00E574B3" w:rsidRPr="002671D7" w:rsidTr="002249FF">
        <w:trPr>
          <w:trHeight w:val="230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10370,00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9000040080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10370,00</w:t>
            </w:r>
          </w:p>
        </w:tc>
      </w:tr>
      <w:tr w:rsidR="00E574B3" w:rsidRPr="002671D7" w:rsidTr="002249FF"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36802874,61</w:t>
            </w:r>
          </w:p>
        </w:tc>
      </w:tr>
    </w:tbl>
    <w:p w:rsidR="00E574B3" w:rsidRPr="002671D7" w:rsidRDefault="00E574B3" w:rsidP="00E574B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2671D7">
        <w:rPr>
          <w:rFonts w:ascii="Times New Roman" w:hAnsi="Times New Roman" w:cs="Times New Roman"/>
          <w:sz w:val="22"/>
          <w:szCs w:val="22"/>
        </w:rPr>
        <w:t>Приложение 3</w:t>
      </w:r>
    </w:p>
    <w:p w:rsidR="00E574B3" w:rsidRPr="002671D7" w:rsidRDefault="00E574B3" w:rsidP="00E574B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671D7">
        <w:rPr>
          <w:rFonts w:ascii="Times New Roman" w:hAnsi="Times New Roman" w:cs="Times New Roman"/>
          <w:sz w:val="22"/>
          <w:szCs w:val="22"/>
        </w:rPr>
        <w:t xml:space="preserve">"Об исполнении </w:t>
      </w:r>
    </w:p>
    <w:p w:rsidR="00E574B3" w:rsidRPr="002671D7" w:rsidRDefault="00E574B3" w:rsidP="00E574B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671D7">
        <w:rPr>
          <w:rFonts w:ascii="Times New Roman" w:hAnsi="Times New Roman" w:cs="Times New Roman"/>
          <w:sz w:val="22"/>
          <w:szCs w:val="22"/>
        </w:rPr>
        <w:t>Бюджета Наговского сельского поселения за 2022 год"</w:t>
      </w:r>
    </w:p>
    <w:p w:rsidR="00E574B3" w:rsidRPr="002671D7" w:rsidRDefault="00E574B3" w:rsidP="00E57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>РАСХОДЫ БЮДЖЕТА НАГОВСКОГО СЕЛЬСКОГО ПОСЕЛЕНИЯ ЗА 2021 ГОД ПО РАЗДЕЛАМ</w:t>
      </w: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>И ПОДРАЗДЕЛАМ КЛАССИФИКАЦИИ РАСХОДОВ БЮДЖЕТОВ</w:t>
      </w:r>
    </w:p>
    <w:p w:rsidR="00E574B3" w:rsidRPr="002671D7" w:rsidRDefault="00E574B3" w:rsidP="00E574B3">
      <w:pPr>
        <w:pStyle w:val="ConsPlusTitle"/>
        <w:widowControl/>
        <w:jc w:val="center"/>
        <w:rPr>
          <w:sz w:val="22"/>
          <w:szCs w:val="22"/>
        </w:rPr>
      </w:pPr>
      <w:r w:rsidRPr="002671D7">
        <w:rPr>
          <w:sz w:val="22"/>
          <w:szCs w:val="22"/>
        </w:rPr>
        <w:t>РОССИЙСКОЙ ФЕДЕРАЦИИ</w:t>
      </w:r>
    </w:p>
    <w:p w:rsidR="00E574B3" w:rsidRPr="002671D7" w:rsidRDefault="00E574B3" w:rsidP="00E574B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574B3" w:rsidRPr="002671D7" w:rsidRDefault="00E574B3" w:rsidP="00E574B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671D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(в рублях)</w:t>
      </w:r>
    </w:p>
    <w:tbl>
      <w:tblPr>
        <w:tblW w:w="9322" w:type="dxa"/>
        <w:tblLook w:val="01E0"/>
      </w:tblPr>
      <w:tblGrid>
        <w:gridCol w:w="6066"/>
        <w:gridCol w:w="516"/>
        <w:gridCol w:w="572"/>
        <w:gridCol w:w="2168"/>
      </w:tblGrid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Кассовое</w:t>
            </w: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 исполнение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7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lastRenderedPageBreak/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8668448,97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Функционирование высшего должностного лица субъекта</w:t>
            </w: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1057879,54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Функционирование Правительства РФ, </w:t>
            </w: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высших органов исполнительной власти субъектов РФ,</w:t>
            </w:r>
          </w:p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6781270,57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29500,00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781798,86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250000,00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250000,00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223152,74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Наговского сельского поселения на 2015-2017 годы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223152,74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5326821,17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5326321,17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Развитие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500,00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6815951,85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200000,00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6615951,85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16070,00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lang w:val="en-US"/>
              </w:rPr>
              <w:t>0</w:t>
            </w:r>
            <w:r w:rsidRPr="00267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6000,00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10070,00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14808450,00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683609,88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10370,00</w:t>
            </w:r>
          </w:p>
        </w:tc>
      </w:tr>
      <w:tr w:rsidR="00E574B3" w:rsidRPr="002671D7" w:rsidTr="002249FF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both"/>
              <w:rPr>
                <w:rFonts w:ascii="Times New Roman" w:hAnsi="Times New Roman" w:cs="Times New Roman"/>
              </w:rPr>
            </w:pPr>
            <w:r w:rsidRPr="002671D7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B3" w:rsidRPr="002671D7" w:rsidRDefault="00E574B3" w:rsidP="002249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1D7">
              <w:rPr>
                <w:rFonts w:ascii="Times New Roman" w:hAnsi="Times New Roman" w:cs="Times New Roman"/>
                <w:b/>
              </w:rPr>
              <w:t>36802874,61</w:t>
            </w:r>
          </w:p>
        </w:tc>
      </w:tr>
    </w:tbl>
    <w:p w:rsidR="002671D7" w:rsidRDefault="00E574B3" w:rsidP="00E574B3">
      <w:pPr>
        <w:rPr>
          <w:rFonts w:ascii="Times New Roman" w:hAnsi="Times New Roman" w:cs="Times New Roman"/>
          <w:b/>
        </w:rPr>
      </w:pPr>
      <w:r w:rsidRPr="002671D7">
        <w:rPr>
          <w:rFonts w:ascii="Times New Roman" w:hAnsi="Times New Roman" w:cs="Times New Roman"/>
          <w:b/>
        </w:rPr>
        <w:t xml:space="preserve">       </w:t>
      </w:r>
    </w:p>
    <w:p w:rsidR="00E574B3" w:rsidRDefault="00E574B3" w:rsidP="00E574B3">
      <w:pPr>
        <w:rPr>
          <w:b/>
          <w:sz w:val="20"/>
          <w:szCs w:val="20"/>
        </w:rPr>
      </w:pPr>
      <w:r w:rsidRPr="002671D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</w:p>
    <w:p w:rsidR="00E574B3" w:rsidRPr="00E574B3" w:rsidRDefault="00E574B3" w:rsidP="002671D7">
      <w:pPr>
        <w:pStyle w:val="af"/>
        <w:spacing w:before="0" w:after="0"/>
        <w:rPr>
          <w:b/>
          <w:bCs/>
        </w:rPr>
      </w:pPr>
      <w:r w:rsidRPr="00E574B3">
        <w:rPr>
          <w:b/>
          <w:bCs/>
        </w:rPr>
        <w:lastRenderedPageBreak/>
        <w:t>РЕШЕНИЕ</w:t>
      </w:r>
    </w:p>
    <w:p w:rsidR="00E574B3" w:rsidRPr="00E574B3" w:rsidRDefault="00E574B3" w:rsidP="002671D7">
      <w:pPr>
        <w:pStyle w:val="af"/>
        <w:spacing w:before="0" w:after="0"/>
        <w:rPr>
          <w:b/>
        </w:rPr>
      </w:pPr>
      <w:r w:rsidRPr="00E574B3">
        <w:rPr>
          <w:b/>
        </w:rPr>
        <w:t xml:space="preserve">от 28.04.2023  №137   </w:t>
      </w:r>
    </w:p>
    <w:p w:rsidR="00E574B3" w:rsidRPr="00E574B3" w:rsidRDefault="00E574B3" w:rsidP="002671D7">
      <w:pPr>
        <w:pStyle w:val="af"/>
        <w:spacing w:before="0" w:after="0"/>
      </w:pPr>
      <w:r w:rsidRPr="00E574B3">
        <w:rPr>
          <w:bCs/>
        </w:rPr>
        <w:t>д. Нагово</w:t>
      </w:r>
    </w:p>
    <w:p w:rsidR="00E574B3" w:rsidRPr="00E574B3" w:rsidRDefault="00E574B3" w:rsidP="002671D7">
      <w:pPr>
        <w:pStyle w:val="af"/>
        <w:spacing w:before="0" w:after="0"/>
        <w:jc w:val="center"/>
      </w:pPr>
    </w:p>
    <w:p w:rsidR="00E574B3" w:rsidRPr="00E574B3" w:rsidRDefault="00E574B3" w:rsidP="002671D7">
      <w:pPr>
        <w:pStyle w:val="af"/>
        <w:spacing w:before="0" w:after="0"/>
        <w:jc w:val="center"/>
      </w:pPr>
      <w:r w:rsidRPr="00E574B3">
        <w:rPr>
          <w:rFonts w:eastAsia="Arial"/>
          <w:b/>
          <w:bCs/>
        </w:rPr>
        <w:t>О присвоении наименований улицам в населённом пункте Большой Ужин</w:t>
      </w:r>
    </w:p>
    <w:p w:rsidR="00E574B3" w:rsidRPr="00E574B3" w:rsidRDefault="00E574B3" w:rsidP="002671D7">
      <w:pPr>
        <w:pStyle w:val="af"/>
        <w:spacing w:before="0" w:after="0"/>
        <w:ind w:firstLine="540"/>
      </w:pPr>
    </w:p>
    <w:p w:rsidR="00E574B3" w:rsidRPr="00E574B3" w:rsidRDefault="00E574B3" w:rsidP="002671D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4B3">
        <w:rPr>
          <w:rFonts w:ascii="Times New Roman" w:eastAsia="Lucida Sans Unicode" w:hAnsi="Times New Roman" w:cs="Times New Roman"/>
          <w:kern w:val="3"/>
          <w:sz w:val="24"/>
          <w:szCs w:val="24"/>
          <w:lang w:bidi="hi-IN"/>
        </w:rPr>
        <w:t xml:space="preserve">     Для усиления интереса к истории родного края, с учетом необходимости устранения элементов государственной пропаганды любой идеологии, запрещенных статей 13 Конституции РФ, с учетом Топонимической комиссии, руководствуясь ст.14 </w:t>
      </w:r>
      <w:r w:rsidRPr="00E574B3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574B3">
        <w:rPr>
          <w:rFonts w:ascii="Times New Roman" w:hAnsi="Times New Roman" w:cs="Times New Roman"/>
          <w:color w:val="000000"/>
          <w:sz w:val="24"/>
          <w:szCs w:val="24"/>
        </w:rPr>
        <w:t xml:space="preserve">, со ст.4 </w:t>
      </w:r>
      <w:r w:rsidRPr="00E574B3">
        <w:rPr>
          <w:rFonts w:ascii="Times New Roman" w:hAnsi="Times New Roman" w:cs="Times New Roman"/>
          <w:sz w:val="24"/>
          <w:szCs w:val="24"/>
        </w:rPr>
        <w:t>Устава Наговского сельского поселения, утверждённым решением Совета депутатов Наговского сельского поселения от 23.12.2010 № 23, а также решением Совета депутатов Наговского сельского поселения от 29.12.2021 № 67 «</w:t>
      </w:r>
      <w:r w:rsidRPr="00E574B3">
        <w:rPr>
          <w:rStyle w:val="af0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 создании топонимической комиссии</w:t>
      </w:r>
      <w:r w:rsidRPr="00E574B3">
        <w:rPr>
          <w:rFonts w:ascii="Times New Roman" w:hAnsi="Times New Roman" w:cs="Times New Roman"/>
          <w:sz w:val="24"/>
          <w:szCs w:val="24"/>
        </w:rPr>
        <w:t xml:space="preserve">»,  </w:t>
      </w:r>
      <w:r w:rsidRPr="00E574B3">
        <w:rPr>
          <w:rFonts w:ascii="Times New Roman" w:hAnsi="Times New Roman" w:cs="Times New Roman"/>
          <w:spacing w:val="-1"/>
          <w:sz w:val="24"/>
          <w:szCs w:val="24"/>
        </w:rPr>
        <w:t xml:space="preserve">Совет депутатов Наговского сельского поселения </w:t>
      </w:r>
    </w:p>
    <w:p w:rsidR="00E574B3" w:rsidRPr="00E574B3" w:rsidRDefault="00E574B3" w:rsidP="002671D7">
      <w:pPr>
        <w:pStyle w:val="af"/>
        <w:shd w:val="clear" w:color="auto" w:fill="FFFFFF"/>
        <w:spacing w:before="0" w:after="0"/>
        <w:ind w:firstLine="540"/>
        <w:jc w:val="both"/>
        <w:rPr>
          <w:b/>
          <w:bCs/>
        </w:rPr>
      </w:pPr>
      <w:r w:rsidRPr="00E574B3">
        <w:rPr>
          <w:b/>
          <w:bCs/>
        </w:rPr>
        <w:t>РЕШИЛ:</w:t>
      </w:r>
    </w:p>
    <w:p w:rsidR="00E574B3" w:rsidRPr="00E574B3" w:rsidRDefault="00E574B3" w:rsidP="002671D7">
      <w:pPr>
        <w:numPr>
          <w:ilvl w:val="0"/>
          <w:numId w:val="29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Присвоить наименования следующим объектам в населённом пункте Большой Ужин Наговского сельского поселения:</w:t>
      </w:r>
    </w:p>
    <w:p w:rsidR="00E574B3" w:rsidRPr="00E574B3" w:rsidRDefault="00E574B3" w:rsidP="002671D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улица Морская земельный участок с кадастровым номером 53:17:0040813:34;</w:t>
      </w:r>
    </w:p>
    <w:p w:rsidR="00E574B3" w:rsidRPr="00E574B3" w:rsidRDefault="00E574B3" w:rsidP="002671D7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улица Ежевичная земельный участок с кадастровым номером 53:17:0040813:9;</w:t>
      </w:r>
    </w:p>
    <w:p w:rsidR="00E574B3" w:rsidRPr="00E574B3" w:rsidRDefault="00E574B3" w:rsidP="002671D7">
      <w:pPr>
        <w:spacing w:after="0"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   улица Дубковская земельный участок с кадастровым номером 53:17:0040813:46.</w:t>
      </w:r>
    </w:p>
    <w:p w:rsidR="00E574B3" w:rsidRPr="00E574B3" w:rsidRDefault="00E574B3" w:rsidP="002671D7">
      <w:pPr>
        <w:numPr>
          <w:ilvl w:val="0"/>
          <w:numId w:val="29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Уведомить о принятом решении территориальные подразделения федеральных и региональных органов власти и других организаций.</w:t>
      </w:r>
    </w:p>
    <w:p w:rsidR="00E574B3" w:rsidRPr="00E574B3" w:rsidRDefault="00E574B3" w:rsidP="002671D7">
      <w:pPr>
        <w:numPr>
          <w:ilvl w:val="0"/>
          <w:numId w:val="29"/>
        </w:num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решение в муниципальной газете «Наговский вестник».</w:t>
      </w:r>
    </w:p>
    <w:p w:rsidR="00E574B3" w:rsidRPr="00E574B3" w:rsidRDefault="00E574B3" w:rsidP="002671D7">
      <w:pPr>
        <w:numPr>
          <w:ilvl w:val="0"/>
          <w:numId w:val="29"/>
        </w:numPr>
        <w:shd w:val="clear" w:color="auto" w:fill="FFFFFF"/>
        <w:spacing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color w:val="000000"/>
          <w:sz w:val="24"/>
          <w:szCs w:val="24"/>
        </w:rPr>
        <w:t>Решение вступает в силу с момента официального опубликования.</w:t>
      </w:r>
    </w:p>
    <w:p w:rsidR="00E574B3" w:rsidRPr="00E574B3" w:rsidRDefault="00E574B3" w:rsidP="002671D7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2671D7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>Глава Наговского сельского поселения                   В.В. Бучацкий</w:t>
      </w:r>
    </w:p>
    <w:p w:rsidR="00E574B3" w:rsidRPr="00E574B3" w:rsidRDefault="00E574B3" w:rsidP="002671D7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2671D7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E574B3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B3" w:rsidRPr="00E574B3" w:rsidRDefault="00E574B3" w:rsidP="00E574B3">
      <w:pPr>
        <w:shd w:val="clear" w:color="auto" w:fill="FFFFFF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4B3" w:rsidRDefault="00E574B3" w:rsidP="00E574B3">
      <w:pPr>
        <w:shd w:val="clear" w:color="auto" w:fill="FFFFFF"/>
        <w:spacing w:after="0" w:line="240" w:lineRule="auto"/>
        <w:ind w:left="76"/>
        <w:jc w:val="both"/>
        <w:rPr>
          <w:sz w:val="24"/>
          <w:szCs w:val="24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6602730" cy="4295775"/>
            <wp:effectExtent l="19050" t="0" r="762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B3" w:rsidRPr="00E574B3" w:rsidRDefault="00E574B3" w:rsidP="00E57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595" w:rsidRDefault="00E574B3" w:rsidP="002671D7">
      <w:pPr>
        <w:tabs>
          <w:tab w:val="left" w:pos="2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4B3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E574B3" w:rsidRDefault="00E574B3" w:rsidP="002671D7">
      <w:pPr>
        <w:tabs>
          <w:tab w:val="left" w:pos="2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B3" w:rsidRPr="00E574B3" w:rsidRDefault="00E574B3" w:rsidP="00957615">
      <w:pPr>
        <w:widowControl w:val="0"/>
        <w:suppressAutoHyphens/>
        <w:spacing w:after="0" w:line="240" w:lineRule="auto"/>
        <w:ind w:left="-1134" w:right="-83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b/>
          <w:kern w:val="1"/>
          <w:sz w:val="28"/>
          <w:szCs w:val="28"/>
        </w:rPr>
        <w:t xml:space="preserve">           </w:t>
      </w:r>
      <w:r w:rsidRPr="006E157D">
        <w:rPr>
          <w:b/>
          <w:kern w:val="1"/>
          <w:sz w:val="28"/>
          <w:szCs w:val="28"/>
        </w:rPr>
        <w:t>ПОСТАНОВЛЕНИЕ</w:t>
      </w:r>
      <w:r w:rsidRPr="00E574B3">
        <w:rPr>
          <w:rFonts w:ascii="Times New Roman" w:hAnsi="Times New Roman" w:cs="Times New Roman"/>
          <w:b/>
          <w:kern w:val="1"/>
          <w:sz w:val="24"/>
          <w:szCs w:val="24"/>
        </w:rPr>
        <w:t xml:space="preserve">                                                                                                     </w:t>
      </w:r>
    </w:p>
    <w:p w:rsidR="00E574B3" w:rsidRPr="00E574B3" w:rsidRDefault="00E574B3" w:rsidP="00957615">
      <w:pPr>
        <w:suppressAutoHyphens/>
        <w:spacing w:after="0" w:line="240" w:lineRule="auto"/>
        <w:ind w:right="4675"/>
        <w:rPr>
          <w:rFonts w:ascii="Times New Roman" w:hAnsi="Times New Roman" w:cs="Times New Roman"/>
          <w:kern w:val="1"/>
          <w:sz w:val="24"/>
          <w:szCs w:val="24"/>
        </w:rPr>
      </w:pPr>
    </w:p>
    <w:p w:rsidR="00E574B3" w:rsidRPr="00E574B3" w:rsidRDefault="00E574B3" w:rsidP="00957615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E574B3">
        <w:rPr>
          <w:rFonts w:ascii="Times New Roman" w:hAnsi="Times New Roman" w:cs="Times New Roman"/>
          <w:b/>
          <w:kern w:val="1"/>
          <w:sz w:val="24"/>
          <w:szCs w:val="24"/>
        </w:rPr>
        <w:t xml:space="preserve">от  27.04.2023   </w:t>
      </w:r>
      <w:r w:rsidRPr="00E574B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№73    </w:t>
      </w:r>
    </w:p>
    <w:p w:rsidR="00E574B3" w:rsidRPr="00E574B3" w:rsidRDefault="00E574B3" w:rsidP="00957615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  <w:r w:rsidRPr="00E574B3">
        <w:rPr>
          <w:rFonts w:ascii="Times New Roman" w:hAnsi="Times New Roman" w:cs="Times New Roman"/>
          <w:kern w:val="1"/>
          <w:sz w:val="24"/>
          <w:szCs w:val="24"/>
        </w:rPr>
        <w:t>д. Нагово</w:t>
      </w:r>
    </w:p>
    <w:p w:rsidR="00E574B3" w:rsidRPr="00E574B3" w:rsidRDefault="00E574B3" w:rsidP="0095761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E574B3" w:rsidRPr="00E574B3" w:rsidRDefault="00E574B3" w:rsidP="00E574B3">
      <w:pPr>
        <w:pStyle w:val="ConsPlusTitle"/>
        <w:jc w:val="center"/>
        <w:rPr>
          <w:b w:val="0"/>
          <w:i/>
        </w:rPr>
      </w:pPr>
      <w:r w:rsidRPr="00E574B3">
        <w:t xml:space="preserve">Об утверждении Порядка взаимодействия Администрации Наговского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 </w:t>
      </w:r>
    </w:p>
    <w:p w:rsidR="00E574B3" w:rsidRPr="00E574B3" w:rsidRDefault="00E574B3" w:rsidP="00E574B3">
      <w:pPr>
        <w:pStyle w:val="ConsPlusTitle"/>
        <w:jc w:val="center"/>
      </w:pPr>
      <w:r w:rsidRPr="00E574B3">
        <w:t xml:space="preserve"> </w:t>
      </w:r>
    </w:p>
    <w:p w:rsidR="00E574B3" w:rsidRPr="00E574B3" w:rsidRDefault="00E574B3" w:rsidP="00E574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         В целях осуществления эффективного взаимодействия Администрации Наговского сельского поселения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bookmarkStart w:id="2" w:name="_Hlk131265431"/>
      <w:r w:rsidRPr="00E574B3">
        <w:rPr>
          <w:rFonts w:ascii="Times New Roman" w:hAnsi="Times New Roman" w:cs="Times New Roman"/>
          <w:sz w:val="24"/>
          <w:szCs w:val="24"/>
        </w:rPr>
        <w:t>в соответствии с подпунктом 2 пункта 4 статьи 17.3 Федерального закона от 11 августа 1995 года № 135-ФЗ «О благотворительной деятельности и добровольчестве (волонтерстве)»</w:t>
      </w:r>
      <w:bookmarkEnd w:id="2"/>
      <w:r w:rsidRPr="00E57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4B3" w:rsidRPr="00E574B3" w:rsidRDefault="00E574B3" w:rsidP="00E574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       Администрация Наговского сельского поселения </w:t>
      </w:r>
    </w:p>
    <w:p w:rsidR="00E574B3" w:rsidRPr="00E574B3" w:rsidRDefault="00E574B3" w:rsidP="00E574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E574B3">
        <w:rPr>
          <w:rFonts w:ascii="Times New Roman" w:hAnsi="Times New Roman" w:cs="Times New Roman"/>
          <w:sz w:val="24"/>
          <w:szCs w:val="24"/>
        </w:rPr>
        <w:t>:</w:t>
      </w:r>
    </w:p>
    <w:p w:rsidR="00E574B3" w:rsidRPr="00E574B3" w:rsidRDefault="00E574B3" w:rsidP="00E574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1. Утвердить прилагаемый Порядок взаимодействия Администрации Наговского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Порядок).</w:t>
      </w:r>
    </w:p>
    <w:p w:rsidR="00E574B3" w:rsidRPr="00E574B3" w:rsidRDefault="00E574B3" w:rsidP="00E57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lastRenderedPageBreak/>
        <w:t>2. Опубликовать настоящее постановление в муниципальной газете «Наговский вестник» и на официальном сайте Администрации сельского поселения в сети Интернет.</w:t>
      </w:r>
    </w:p>
    <w:p w:rsidR="00E574B3" w:rsidRPr="00E574B3" w:rsidRDefault="00E574B3" w:rsidP="00E57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со дня его официального опубликования</w:t>
      </w:r>
    </w:p>
    <w:p w:rsidR="00E574B3" w:rsidRPr="00E574B3" w:rsidRDefault="00E574B3" w:rsidP="00E574B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74B3" w:rsidRPr="00E574B3" w:rsidRDefault="00E574B3" w:rsidP="00E574B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74B3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E574B3" w:rsidRPr="00E574B3" w:rsidRDefault="00E574B3" w:rsidP="00E574B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574B3" w:rsidRPr="00E574B3" w:rsidSect="00F604B5">
          <w:headerReference w:type="default" r:id="rId8"/>
          <w:type w:val="continuous"/>
          <w:pgSz w:w="11906" w:h="16838" w:code="9"/>
          <w:pgMar w:top="1134" w:right="851" w:bottom="1134" w:left="1560" w:header="709" w:footer="709" w:gutter="0"/>
          <w:cols w:space="708"/>
          <w:titlePg/>
          <w:docGrid w:linePitch="360"/>
        </w:sectPr>
      </w:pPr>
      <w:r w:rsidRPr="00E574B3">
        <w:rPr>
          <w:rFonts w:ascii="Times New Roman" w:hAnsi="Times New Roman" w:cs="Times New Roman"/>
          <w:b/>
          <w:bCs/>
          <w:sz w:val="24"/>
          <w:szCs w:val="24"/>
        </w:rPr>
        <w:t>Наговского сельского поселения                                                 В.В. Бучацкий</w:t>
      </w:r>
    </w:p>
    <w:p w:rsidR="00E574B3" w:rsidRPr="00E574B3" w:rsidRDefault="00E574B3" w:rsidP="00E574B3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E574B3" w:rsidRPr="00E574B3" w:rsidRDefault="00E574B3" w:rsidP="00E574B3">
      <w:pPr>
        <w:widowControl w:val="0"/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Наговского сельского поселения_от  27.04.2023 №73 </w:t>
      </w:r>
    </w:p>
    <w:p w:rsidR="00E574B3" w:rsidRPr="00E574B3" w:rsidRDefault="00E574B3" w:rsidP="00E574B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4B3" w:rsidRPr="00E574B3" w:rsidRDefault="00E574B3" w:rsidP="00E574B3">
      <w:pPr>
        <w:pStyle w:val="ConsPlusTitle"/>
        <w:jc w:val="center"/>
      </w:pPr>
      <w:bookmarkStart w:id="3" w:name="_Hlk131257248"/>
      <w:r w:rsidRPr="00E574B3">
        <w:t>Порядок</w:t>
      </w:r>
    </w:p>
    <w:p w:rsidR="00E574B3" w:rsidRPr="00E574B3" w:rsidRDefault="00E574B3" w:rsidP="00E574B3">
      <w:pPr>
        <w:pStyle w:val="ConsPlusTitle"/>
        <w:jc w:val="center"/>
      </w:pPr>
      <w:r w:rsidRPr="00E574B3">
        <w:t xml:space="preserve"> взаимодействия Администрации Наговского сельского поселения,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</w:t>
      </w:r>
      <w:bookmarkEnd w:id="3"/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взаимодействия Администрации Наговского сельского поселения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– постановление № 1425).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2. 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(волонтерстве)» (далее - Закон о волонтерстве).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3. 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Наговского сельского поселения, подведомственное ей муниципальное учреждение (далее –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Предложение должно содержать следующую информацию: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1) фамилия, имя, отчество (при наличии), если организатором добровольческой деятельности является физическое лицо;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2) фамилия, имя, отчество (при наличии) и контакты руководителя организации или ее представителя (телефон, электронная почта (при наличии), адрес), если организатором добровольческой деятельности является юридическое лицо;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3) государственный регистрационный номер, содержащийся в Едином государственном реестре юридических лиц;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4)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5)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6) перечень предлагаемых к осуществлению видов работ (услуг), осуществляемых добровольцами в целях, предусмотренных пунктом                                1 статьи 2 Закона о </w:t>
      </w:r>
      <w:r w:rsidRPr="00E574B3">
        <w:rPr>
          <w:rFonts w:ascii="Times New Roman" w:hAnsi="Times New Roman" w:cs="Times New Roman"/>
          <w:sz w:val="24"/>
          <w:szCs w:val="24"/>
        </w:rPr>
        <w:lastRenderedPageBreak/>
        <w:t>волонтерстве,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4. Предложение подлежит регистрации в день поступления.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5. 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решение о принятии предложения;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Принятое решение оформляется правовым актом.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Решение об отказе в принятии предложения принимается в случае: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несоответствия предложения и содержащейся в нем информации положениям пункта 3 настоящего Порядка;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предоставления недостоверной информации о добровольческой организации, добровольцах (волонтерах);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 - 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волонтерстве;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6. 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 </w:t>
      </w:r>
    </w:p>
    <w:p w:rsidR="00E574B3" w:rsidRPr="00E574B3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7.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2) о правовых нормах, регламентирующих работу Администрации, учреждений;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4) о порядке и сроках рассмотрения (урегулирования) разногласий, возникающих в ходе взаимодействия сторон;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5) о сроке осуществления добровольческой деятельности и основаниях для досрочного прекращения ее осуществления;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6) об иных условиях осуществления добровольческой деятельности.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8. 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– соглашение), за исключением случаев, определенных сторонами.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lastRenderedPageBreak/>
        <w:t>9. 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волонтерстве;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2) условия осуществления добровольческой деятельности;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3)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4)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5) возможность предоставления Администрацией, учреждением мер поддержки, предусмотренных Законом о волонтерстве, помещений и необходимого оборудования;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6) 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7)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9) иные положения, не противоречащие законодательству Российской Федерации.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10. 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11. 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о подписании соглашения при отсутствии замечаний и предложений к проекту соглашения;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об урегулировании разногласий при наличии замечаний и предложений к проекту соглашения;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об отказе принять предложение.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12. При отсутствии замечаний и предложений подписанный организатором добровольческой деятельности, руководителем добровольческой организацией либо </w:t>
      </w:r>
      <w:r w:rsidRPr="00E574B3">
        <w:rPr>
          <w:rFonts w:ascii="Times New Roman" w:hAnsi="Times New Roman" w:cs="Times New Roman"/>
          <w:sz w:val="24"/>
          <w:szCs w:val="24"/>
        </w:rPr>
        <w:lastRenderedPageBreak/>
        <w:t>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 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соглашение на условиях, достигнутых в процессе урегулирования разногласий;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- оформленный в произвольной письменной форме отказ от подписания соглашения.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13. 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14. 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 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15. 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E574B3" w:rsidRPr="00E574B3" w:rsidRDefault="00E574B3" w:rsidP="00E574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>16. 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E574B3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4B3">
        <w:rPr>
          <w:rFonts w:ascii="Times New Roman" w:hAnsi="Times New Roman" w:cs="Times New Roman"/>
          <w:sz w:val="24"/>
          <w:szCs w:val="24"/>
        </w:rPr>
        <w:t xml:space="preserve">17. 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 </w:t>
      </w:r>
    </w:p>
    <w:p w:rsidR="00E574B3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2671D7" w:rsidRPr="002671D7" w:rsidRDefault="002671D7" w:rsidP="002671D7">
      <w:pPr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 xml:space="preserve">Кадастровым инженером Майоровой Ольгой Павловной, 175200 Новгородская область, г.Старая Русса, ул.Карла Маркса, д.25, кв.49, majorova.russa@mail.ru, тел. +7911 644 50 32, № регистрации в государственном реестре лиц, осуществляющих кадастровую деятельность 27987, выполняются кадастровые работы в отношении земельного участка, с кадастровым номером </w:t>
      </w:r>
      <w:r w:rsidRPr="002671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53:17:0050204:1</w:t>
      </w:r>
      <w:r w:rsidRPr="002671D7">
        <w:rPr>
          <w:rFonts w:ascii="Times New Roman" w:hAnsi="Times New Roman" w:cs="Times New Roman"/>
          <w:sz w:val="24"/>
          <w:szCs w:val="24"/>
        </w:rPr>
        <w:t xml:space="preserve">, расположенного: Новгородская область, Старорусский район, </w:t>
      </w:r>
      <w:r w:rsidRPr="00267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 Наговское, деревня Буреги, улица Зеленая, земельный участок 23</w:t>
      </w:r>
      <w:r w:rsidRPr="002671D7">
        <w:rPr>
          <w:rFonts w:ascii="Times New Roman" w:hAnsi="Times New Roman" w:cs="Times New Roman"/>
          <w:sz w:val="24"/>
          <w:szCs w:val="24"/>
        </w:rPr>
        <w:t xml:space="preserve">, номер кадастрового квартала </w:t>
      </w:r>
      <w:r w:rsidRPr="002671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53:17:0050204</w:t>
      </w:r>
      <w:r w:rsidRPr="002671D7">
        <w:rPr>
          <w:rFonts w:ascii="Times New Roman" w:hAnsi="Times New Roman" w:cs="Times New Roman"/>
          <w:sz w:val="24"/>
          <w:szCs w:val="24"/>
        </w:rPr>
        <w:t xml:space="preserve">. Заказчиком кадастровых работ является Грачева Нина Васильевна; Новгородская область, Старорусский район, </w:t>
      </w:r>
      <w:r w:rsidRPr="00267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деревня Буреги, улица Зеленая, дом 23</w:t>
      </w:r>
      <w:r w:rsidRPr="002671D7">
        <w:rPr>
          <w:rFonts w:ascii="Times New Roman" w:hAnsi="Times New Roman" w:cs="Times New Roman"/>
          <w:sz w:val="24"/>
          <w:szCs w:val="24"/>
        </w:rPr>
        <w:t xml:space="preserve">, тел. 8 921 606 09 63. Собрание                             по поводу согласования местоположения границ состоится по адресу: Новгородская область, Старорусский район, </w:t>
      </w:r>
      <w:r w:rsidRPr="00267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д.Буреги, </w:t>
      </w:r>
      <w:r w:rsidRPr="00267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ул.Зеленая, д.23</w:t>
      </w:r>
      <w:r w:rsidRPr="002671D7">
        <w:rPr>
          <w:rFonts w:ascii="Times New Roman" w:hAnsi="Times New Roman" w:cs="Times New Roman"/>
          <w:sz w:val="24"/>
          <w:szCs w:val="24"/>
        </w:rPr>
        <w:t xml:space="preserve">, 29 мая 2023г. в 12 часов 00 минут. С проектом межевого плана земельного участка можно ознакомиться по адресу: 175200, Новгородская область, г.Старая Русса, ул.Кириллова, д.16 (вход со двора, 3-й этаж, ООО «РусИнвент»). Требования                          о проведении согласования местоположения границ земельных участков на местности принимаются с 28 апреля 2023г. по 29 мая 2023г., обоснованные возражения о местоположении границ земельных участков после ознакомления с проектом межевого плана принимаются с 28 апреля 2023г. по 29 мая 2023г. по адресу: Новгородская область, г.Старая Русса, ул.Кириллова, д.16 (вход со двора, 3-й этаж, ООО «РусИнвент»). Смежные земельные участки, в отношении местоположения границ которых проводится согласование: 53:17:0050204:54 53:17:0050204:96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2671D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671D7">
        <w:rPr>
          <w:rFonts w:ascii="Times New Roman" w:hAnsi="Times New Roman" w:cs="Times New Roman"/>
          <w:sz w:val="24"/>
          <w:szCs w:val="24"/>
        </w:rPr>
        <w:t>. №221-ФЗ «О кадастровой деятельности»).</w:t>
      </w:r>
    </w:p>
    <w:p w:rsidR="00E574B3" w:rsidRPr="002671D7" w:rsidRDefault="00E574B3" w:rsidP="00E574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E574B3" w:rsidRPr="002671D7" w:rsidRDefault="00E574B3" w:rsidP="00E574B3">
      <w:pPr>
        <w:tabs>
          <w:tab w:val="left" w:pos="2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4B3" w:rsidRPr="002671D7" w:rsidRDefault="00E574B3" w:rsidP="00E57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Гузиков В.В</w:t>
      </w:r>
      <w:bookmarkStart w:id="4" w:name="_GoBack"/>
      <w:bookmarkEnd w:id="4"/>
      <w:r w:rsidRPr="002671D7">
        <w:rPr>
          <w:rFonts w:ascii="Times New Roman" w:hAnsi="Times New Roman" w:cs="Times New Roman"/>
          <w:sz w:val="24"/>
          <w:szCs w:val="24"/>
        </w:rPr>
        <w:t>. разъясняет.</w:t>
      </w:r>
    </w:p>
    <w:p w:rsidR="00E574B3" w:rsidRPr="002671D7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Судебный пристав-исполнитель вправе установить новый срок исполнения должником содержащихся в исполнительном документе требований неимущественного характера после вынесения постановления о привлечении такого должника к административной ответственности на основании части 1 или 2 статьи 17.15 КоАП РФ, не дожидаясь его вступления в законную силу</w:t>
      </w:r>
    </w:p>
    <w:p w:rsidR="00E574B3" w:rsidRPr="002671D7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(Постановление Конституционного Суда РФ от 13.04.2023 № 17-П"По делу о проверке конституционности части 2 статьи 17.15 Кодекса Российской Федерации об административных правонарушениях в связи с запросом Костромского областного суда")</w:t>
      </w:r>
    </w:p>
    <w:p w:rsidR="00E574B3" w:rsidRPr="002671D7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Конституционный Суд РФ признал часть 2 статьи 17.15 КоАП РФ не противоречащей Конституции РФ, поскольку по своему конституционно-правовому смыслу в системе действующего правового регулирования, прежде всего в единстве с положениями части 2 статьи 3, части 1 статьи 6 и статьи 105 Федерального закона "Об исполнительном производстве", она предполагает, что судебный пристав-исполнитель вправе после вынесения постановления о привлечении должника к административной ответственности на основании части 1 либо части 2 статьи 17.15 КоАП РФ установить новый срок исполнения должником содержащегося в исполнительном документе требования неимущественного характера, не дожидаясь вступления в законную силу названного постановления, неисполнение которого в этот срок дает основание - при условии вступления в законную силу указанного постановления о привлечении к административной ответственности на момент возбуждения нового дела об административном правонарушении - для нового применения административной ответственности по части 2 статьи 17.15 КоАП РФ.</w:t>
      </w:r>
    </w:p>
    <w:p w:rsidR="00E574B3" w:rsidRDefault="00E574B3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Иное нарушало бы баланс прав и законных интересов взыскателей и должников, создавая преимущества для должника, не исполнившего в установленный срок содержащееся в исполнительном документе требование неимущественного характера, исключая в период от вынесения соответствующего постановления судебным приставом-исполнителем до вступления этого постановления в законную силу установление и течение срока, неисполнение в который такого требования создавало бы возможность применения части 2 статьи 17.15 КоАП РФ, т.е. немотивированно ограничивая применение административно-деликтных средств понуждения к исполнению судебного решения и ущемляя тем самым право взыскателя на эффективное исполнение судебного решения в разумные сроки как один из элементов его права на судебную защиту.</w:t>
      </w:r>
    </w:p>
    <w:p w:rsidR="002671D7" w:rsidRDefault="002671D7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lastRenderedPageBreak/>
        <w:t>Помощник Старорусского межрайонного прокурора Гузиков В.В. разъясняет.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Определен порядок ведения журнала учета информации о размерах вычетов по уплате сборов за пользование объектами водных биоресурсов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(Приказ Минсельхоза России от 21.02.2023 № 104"Об утверждении Порядка учета информации о размерах вычетов, предусмотренных статьей 333.4-1 Налогового кодекса Российской Федерации, обоснованность применения которых подтверждена и которые были использованы"Зарегистрировано в Минюсте России 12.04.2023 № 72983).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Учет информации о размерах вычетов по уплате сборов за пользование объектами водных биологических ресурсов, обоснованность применения которых подтверждена и которые были использованы плательщиками сбора, осуществляется Федеральным агентством по рыболовству (его территориальными органами).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Определены состав информации и сроки ее внесения в журнал учета.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Рекомендуемый образец журнала приведен в приложении к настоящему Порядку.</w:t>
      </w:r>
    </w:p>
    <w:p w:rsidR="002671D7" w:rsidRPr="002671D7" w:rsidRDefault="002671D7" w:rsidP="00E5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Гузиков В.В. разъясняет.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СФР даны разъяснения по отражению сведений в отчетности по форме ЕФС-1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(Письмо Минтруда России от 04.04.2023 № 14-1/10/В-4784О направлении ответов на вопросы по представлению в Социальный фонд России с 1 января 2023 года ежемесячной отчетности о структуре средней заработной платы каждого работника государственных (муниципальных) учреждений (подраздел 1.3 формы ЕФС-1)).</w:t>
      </w:r>
    </w:p>
    <w:p w:rsid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Разъяснения коснулись вопросов, в частности: отражения в форме отчетности сведений о заключенном договоре ГПХ; указания индивидуального номера рабочего места; отражения сведений о заработной плате в случае перерасчета с учетом индексации; указания информации о квалификационной категории работника; отражения сведений в отношении членов совета директоров акционерного общества (АО); представления сведений за отчетные периоды до 01.01.2023 в отношении застрахованных лиц, уволенных и восстановленных на работе по решению суда и пр.</w:t>
      </w:r>
    </w:p>
    <w:p w:rsid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Гузиков В.В. разъясняет.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С 1 сентября 2023 года вводится профессиональный стандарт "Работник по комплексному обслуживанию трамвайных путей"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(Приказ Минтруда России от 01.03.2023 № 120н"Об утверждении профессионального стандарта "Работник по комплексному обслуживанию трамвайных путей"Зарегистрировано в Минюсте России 06.04.2023 № 72911).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Целью профессиональной деятельности данных специалистов является техническое обслуживание и текущий ремонт трамвайных путей.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Настоящий приказ действует до 1 сентября 2029 г.</w:t>
      </w:r>
    </w:p>
    <w:p w:rsid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Гузиков В.В. разъясняет.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Правительство исключило требование о предоставлении потребителем коммунальной услуги исполнителю копии свидетельства о поверке средств измерений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lastRenderedPageBreak/>
        <w:t>(Постановление Правительства РФ от 12.04.2023 № 588"О внесении изменений в Правила предоставления коммунальных услуг собственникам и пользователям помещений в многоквартирных домах и жилых домов")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Нормы Правил предоставления коммунальных услуг собственникам и пользователям помещений в многоквартирных домах и жилых домов приведены в соответствие с Федеральным законом "Об обеспечении единства измерений".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и распространяется на правоотношения, возникшие с 1 сентября 2022 г.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Гузиков В.В. разъясняет.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С 1 июня 2023 года подлежит применению новое положение о федеральном государственном контроле (надзоре) в сфере идентификации и аутентификации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(Постановление Правительства РФ от 11.04.2023 № 585"Об утверждении Положения о федеральном государственном контроле (надзоре) в сфере идентификации и (или) аутентификации и признании утратившими силу некоторых актов Правительства Российской Федерации")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Документом порядок осуществления федерального государственного контроля (надзора) в сфере идентификации и аутентификации приведен в соответствие с Федеральным законом от 29 декабря 2022 г. № 572-ФЗ, которым, в частности: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Минцифры наделено контрольными полномочиями, в том числе в отношении Банка России в случае прохождения им аккредитации;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предусмотрено, что плановые контрольные (надзорные) мероприятия в отношении аккредитованных организаций, осуществляющих аутентификацию на основе биометрических персональных данных физических лиц, аккредитованных государственных органов, Банка России в случае прохождения им аккредитации проводятся не реже чем один раз в три года, за исключением плановых контрольных (надзорных) мероприятий в отношении объектов контроля, отнесенных к категории низкого риска.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В связи с этим скорректированы предмет федерального государственного контроля, периодичность проведения плановых контрольных (надзорных) мероприятий в отношении объектов контроля в зависимости от присвоенной категории риска, а также уточнены критерии отнесения объектов контроля к категориям риска причинения вреда.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Признаны утратившими силу постановление Правительства от 11 октября 2021 г. № 1729, изданное для регламентации аналогичных правоотношений, и изменяющий его акт.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Помощник Старорусского межрайонного прокурора Гузиков В.В. разъясняет.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1D7">
        <w:rPr>
          <w:rFonts w:ascii="Times New Roman" w:hAnsi="Times New Roman" w:cs="Times New Roman"/>
          <w:b/>
          <w:sz w:val="24"/>
          <w:szCs w:val="24"/>
        </w:rPr>
        <w:t>Российским компаниям хотят разрешить получать от нерезидентов наличные денежные средства по экспортным контрактам в качестве авансовых платежей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Проект Постановления Правительства РФ "О внесении изменений в Правила осуществления между резидентами и нерезидентами расчетов наличными денежными средствами"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>Проектом документа закрепляется возможность получения резидентами от нерезидентов наличных денежных средств по экспортным контрактам как после передачи нерезидентам товаров, выполнения для них работ, оказания им услуг, передачи им информации и результатов интеллектуальной деятельности, так и в качестве авансового платежа.</w:t>
      </w:r>
    </w:p>
    <w:p w:rsidR="002671D7" w:rsidRPr="002671D7" w:rsidRDefault="002671D7" w:rsidP="0026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1D7">
        <w:rPr>
          <w:rFonts w:ascii="Times New Roman" w:hAnsi="Times New Roman" w:cs="Times New Roman"/>
          <w:sz w:val="24"/>
          <w:szCs w:val="24"/>
        </w:rPr>
        <w:t xml:space="preserve">Кроме того, предлагается предоставить резиденту право продавать полученную иностранную валюту уполномоченному банку с последующим зачислением на свой счет в </w:t>
      </w:r>
      <w:r w:rsidRPr="002671D7">
        <w:rPr>
          <w:rFonts w:ascii="Times New Roman" w:hAnsi="Times New Roman" w:cs="Times New Roman"/>
          <w:sz w:val="24"/>
          <w:szCs w:val="24"/>
        </w:rPr>
        <w:lastRenderedPageBreak/>
        <w:t>уполномоченном банке полученной в результате такой продажи не только валюты РФ, но и другой иностранной валюты.</w:t>
      </w:r>
    </w:p>
    <w:p w:rsidR="00E574B3" w:rsidRPr="002671D7" w:rsidRDefault="00E574B3" w:rsidP="00E574B3">
      <w:pPr>
        <w:tabs>
          <w:tab w:val="left" w:pos="2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66" w:tblpY="-32"/>
        <w:tblOverlap w:val="never"/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11"/>
        <w:gridCol w:w="5026"/>
      </w:tblGrid>
      <w:tr w:rsidR="005D609C" w:rsidRPr="000E60BE" w:rsidTr="00AA7644">
        <w:trPr>
          <w:trHeight w:val="2554"/>
        </w:trPr>
        <w:tc>
          <w:tcPr>
            <w:tcW w:w="5211" w:type="dxa"/>
            <w:tcBorders>
              <w:tl2br w:val="nil"/>
              <w:tr2bl w:val="nil"/>
            </w:tcBorders>
          </w:tcPr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«Наговский вестник» 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</w:t>
            </w:r>
          </w:p>
          <w:p w:rsidR="005D609C" w:rsidRPr="000E60BE" w:rsidRDefault="002671D7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28.04.2023 в 16</w:t>
            </w:r>
            <w:r w:rsidR="005D609C"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.00 часов</w:t>
            </w:r>
          </w:p>
          <w:p w:rsidR="005D609C" w:rsidRPr="000E60BE" w:rsidRDefault="005D609C" w:rsidP="005D60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Тираж 10 экземпляров</w:t>
            </w:r>
          </w:p>
          <w:p w:rsidR="005D609C" w:rsidRPr="000E60BE" w:rsidRDefault="005D609C" w:rsidP="005D60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этого выпуска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публикуются бесплатно 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l2br w:val="nil"/>
              <w:tr2bl w:val="nil"/>
            </w:tcBorders>
          </w:tcPr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175211  д. Нагово, ул. Школьная, д.3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Старорусского района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Новгородской области</w:t>
            </w:r>
          </w:p>
          <w:p w:rsidR="005D609C" w:rsidRPr="000E60BE" w:rsidRDefault="005D609C" w:rsidP="005D609C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mail: </w:t>
            </w:r>
            <w:hyperlink r:id="rId9" w:history="1">
              <w:r w:rsidRPr="000E60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admnagovo@mail.ru</w:t>
              </w:r>
            </w:hyperlink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редактор:В.В. Бучацкий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75-367</w:t>
            </w:r>
          </w:p>
          <w:p w:rsidR="005D609C" w:rsidRPr="000E60BE" w:rsidRDefault="005D609C" w:rsidP="005D609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Факс: 75-269</w:t>
            </w:r>
          </w:p>
        </w:tc>
      </w:tr>
    </w:tbl>
    <w:p w:rsidR="00695D4F" w:rsidRPr="000E60BE" w:rsidRDefault="00695D4F" w:rsidP="00DD36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5D4F" w:rsidRPr="000E60BE" w:rsidSect="00AA764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78C" w:rsidRDefault="00C2378C" w:rsidP="00D75FA5">
      <w:pPr>
        <w:spacing w:after="0" w:line="240" w:lineRule="auto"/>
      </w:pPr>
      <w:r>
        <w:separator/>
      </w:r>
    </w:p>
  </w:endnote>
  <w:endnote w:type="continuationSeparator" w:id="1">
    <w:p w:rsidR="00C2378C" w:rsidRDefault="00C2378C" w:rsidP="00D7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78C" w:rsidRDefault="00C2378C" w:rsidP="00D75FA5">
      <w:pPr>
        <w:spacing w:after="0" w:line="240" w:lineRule="auto"/>
      </w:pPr>
      <w:r>
        <w:separator/>
      </w:r>
    </w:p>
  </w:footnote>
  <w:footnote w:type="continuationSeparator" w:id="1">
    <w:p w:rsidR="00C2378C" w:rsidRDefault="00C2378C" w:rsidP="00D7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B3" w:rsidRDefault="00E574B3">
    <w:pPr>
      <w:pStyle w:val="ad"/>
      <w:jc w:val="center"/>
    </w:pPr>
    <w:fldSimple w:instr="PAGE   \* MERGEFORMAT">
      <w:r w:rsidR="00957615">
        <w:rPr>
          <w:noProof/>
        </w:rPr>
        <w:t>23</w:t>
      </w:r>
    </w:fldSimple>
  </w:p>
  <w:p w:rsidR="00E574B3" w:rsidRDefault="00E574B3" w:rsidP="0037464D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BAB460"/>
    <w:multiLevelType w:val="singleLevel"/>
    <w:tmpl w:val="A8BAB460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6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7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8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0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1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2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3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C3E4EC1"/>
    <w:multiLevelType w:val="multilevel"/>
    <w:tmpl w:val="35241CC4"/>
    <w:lvl w:ilvl="0">
      <w:start w:val="8"/>
      <w:numFmt w:val="decimal"/>
      <w:lvlText w:val="%1."/>
      <w:lvlJc w:val="left"/>
      <w:pPr>
        <w:ind w:left="-1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8" w:hanging="2160"/>
      </w:pPr>
      <w:rPr>
        <w:rFonts w:hint="default"/>
      </w:rPr>
    </w:lvl>
  </w:abstractNum>
  <w:abstractNum w:abstractNumId="15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1F095C02"/>
    <w:multiLevelType w:val="hybridMultilevel"/>
    <w:tmpl w:val="C354E4D2"/>
    <w:lvl w:ilvl="0" w:tplc="90EC127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D28DF"/>
    <w:multiLevelType w:val="multilevel"/>
    <w:tmpl w:val="6FFEEA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9">
    <w:nsid w:val="253C2CBE"/>
    <w:multiLevelType w:val="multilevel"/>
    <w:tmpl w:val="E006D1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2EF4E1E8"/>
    <w:multiLevelType w:val="multilevel"/>
    <w:tmpl w:val="A5D68C46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E67D02"/>
    <w:multiLevelType w:val="multilevel"/>
    <w:tmpl w:val="16EA79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4">
    <w:nsid w:val="59E447C6"/>
    <w:multiLevelType w:val="hybridMultilevel"/>
    <w:tmpl w:val="C0D08A20"/>
    <w:lvl w:ilvl="0" w:tplc="203C0C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C45E74"/>
    <w:multiLevelType w:val="hybridMultilevel"/>
    <w:tmpl w:val="7F3E1590"/>
    <w:lvl w:ilvl="0" w:tplc="6D2E1B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6"/>
  </w:num>
  <w:num w:numId="18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9">
    <w:abstractNumId w:val="22"/>
  </w:num>
  <w:num w:numId="20">
    <w:abstractNumId w:val="26"/>
  </w:num>
  <w:num w:numId="21">
    <w:abstractNumId w:val="28"/>
  </w:num>
  <w:num w:numId="22">
    <w:abstractNumId w:val="20"/>
  </w:num>
  <w:num w:numId="23">
    <w:abstractNumId w:val="18"/>
  </w:num>
  <w:num w:numId="24">
    <w:abstractNumId w:val="23"/>
  </w:num>
  <w:num w:numId="25">
    <w:abstractNumId w:val="14"/>
  </w:num>
  <w:num w:numId="26">
    <w:abstractNumId w:val="19"/>
  </w:num>
  <w:num w:numId="27">
    <w:abstractNumId w:val="17"/>
  </w:num>
  <w:num w:numId="28">
    <w:abstractNumId w:val="15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2780E"/>
    <w:rsid w:val="00040A48"/>
    <w:rsid w:val="00041335"/>
    <w:rsid w:val="00043890"/>
    <w:rsid w:val="00061D55"/>
    <w:rsid w:val="000E3D77"/>
    <w:rsid w:val="000E60BE"/>
    <w:rsid w:val="00111595"/>
    <w:rsid w:val="001717C0"/>
    <w:rsid w:val="001B43A1"/>
    <w:rsid w:val="00217725"/>
    <w:rsid w:val="002228EA"/>
    <w:rsid w:val="002671D7"/>
    <w:rsid w:val="002A3DA0"/>
    <w:rsid w:val="00381966"/>
    <w:rsid w:val="00390715"/>
    <w:rsid w:val="003A75C9"/>
    <w:rsid w:val="003D4BE5"/>
    <w:rsid w:val="003E681A"/>
    <w:rsid w:val="00404782"/>
    <w:rsid w:val="00404886"/>
    <w:rsid w:val="00420D84"/>
    <w:rsid w:val="00423166"/>
    <w:rsid w:val="0047538A"/>
    <w:rsid w:val="00497DBD"/>
    <w:rsid w:val="004B2451"/>
    <w:rsid w:val="004E1331"/>
    <w:rsid w:val="0057389D"/>
    <w:rsid w:val="005B3D76"/>
    <w:rsid w:val="005D1BC9"/>
    <w:rsid w:val="005D609C"/>
    <w:rsid w:val="005E641A"/>
    <w:rsid w:val="006009DA"/>
    <w:rsid w:val="006132EA"/>
    <w:rsid w:val="00677A2F"/>
    <w:rsid w:val="00682DE4"/>
    <w:rsid w:val="00685984"/>
    <w:rsid w:val="0069574B"/>
    <w:rsid w:val="00695D4F"/>
    <w:rsid w:val="007072AA"/>
    <w:rsid w:val="007E6553"/>
    <w:rsid w:val="00800B73"/>
    <w:rsid w:val="00856F38"/>
    <w:rsid w:val="008A3B8B"/>
    <w:rsid w:val="008B5011"/>
    <w:rsid w:val="008B6311"/>
    <w:rsid w:val="008D24C4"/>
    <w:rsid w:val="008D3435"/>
    <w:rsid w:val="008F3CDE"/>
    <w:rsid w:val="00920163"/>
    <w:rsid w:val="00936FBA"/>
    <w:rsid w:val="00957615"/>
    <w:rsid w:val="00972D7A"/>
    <w:rsid w:val="009D3168"/>
    <w:rsid w:val="00A73136"/>
    <w:rsid w:val="00A87F6B"/>
    <w:rsid w:val="00A92282"/>
    <w:rsid w:val="00AA7644"/>
    <w:rsid w:val="00AD25AE"/>
    <w:rsid w:val="00AD638F"/>
    <w:rsid w:val="00AE0939"/>
    <w:rsid w:val="00AE4C56"/>
    <w:rsid w:val="00B11AB0"/>
    <w:rsid w:val="00B14EBB"/>
    <w:rsid w:val="00B25D07"/>
    <w:rsid w:val="00B723CF"/>
    <w:rsid w:val="00B84AC1"/>
    <w:rsid w:val="00BA0072"/>
    <w:rsid w:val="00BF09F0"/>
    <w:rsid w:val="00C06E5C"/>
    <w:rsid w:val="00C2378C"/>
    <w:rsid w:val="00C42899"/>
    <w:rsid w:val="00C83BF1"/>
    <w:rsid w:val="00CA4541"/>
    <w:rsid w:val="00CA7EA3"/>
    <w:rsid w:val="00CD4A18"/>
    <w:rsid w:val="00D25DA0"/>
    <w:rsid w:val="00D45326"/>
    <w:rsid w:val="00D75FA5"/>
    <w:rsid w:val="00D9285D"/>
    <w:rsid w:val="00DD3654"/>
    <w:rsid w:val="00E463A1"/>
    <w:rsid w:val="00E468EA"/>
    <w:rsid w:val="00E574B3"/>
    <w:rsid w:val="00EC04C3"/>
    <w:rsid w:val="00EE1C17"/>
    <w:rsid w:val="00F11BB6"/>
    <w:rsid w:val="00F257AB"/>
    <w:rsid w:val="00F6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0">
    <w:name w:val="heading 1"/>
    <w:basedOn w:val="a"/>
    <w:next w:val="a"/>
    <w:link w:val="11"/>
    <w:uiPriority w:val="67"/>
    <w:qFormat/>
    <w:rsid w:val="00CA4541"/>
    <w:pPr>
      <w:keepNext/>
      <w:tabs>
        <w:tab w:val="left" w:pos="0"/>
        <w:tab w:val="num" w:pos="283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iPriority w:val="99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404782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styleId="a8">
    <w:name w:val="Emphasis"/>
    <w:basedOn w:val="a0"/>
    <w:uiPriority w:val="20"/>
    <w:qFormat/>
    <w:rsid w:val="00404782"/>
    <w:rPr>
      <w:i/>
      <w:iCs/>
    </w:rPr>
  </w:style>
  <w:style w:type="paragraph" w:styleId="a9">
    <w:name w:val="Balloon Text"/>
    <w:basedOn w:val="a"/>
    <w:link w:val="aa"/>
    <w:unhideWhenUsed/>
    <w:rsid w:val="0040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0478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40478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header"/>
    <w:basedOn w:val="a"/>
    <w:link w:val="ae"/>
    <w:uiPriority w:val="99"/>
    <w:rsid w:val="0040478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4047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">
    <w:name w:val="Normal (Web)"/>
    <w:basedOn w:val="a"/>
    <w:uiPriority w:val="99"/>
    <w:qFormat/>
    <w:rsid w:val="008B5011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basedOn w:val="a0"/>
    <w:uiPriority w:val="22"/>
    <w:qFormat/>
    <w:rsid w:val="008B5011"/>
    <w:rPr>
      <w:b/>
      <w:bCs/>
    </w:rPr>
  </w:style>
  <w:style w:type="character" w:customStyle="1" w:styleId="12">
    <w:name w:val="Гиперссылка1"/>
    <w:basedOn w:val="a0"/>
    <w:rsid w:val="008B5011"/>
  </w:style>
  <w:style w:type="paragraph" w:styleId="af1">
    <w:name w:val="List Paragraph"/>
    <w:basedOn w:val="a"/>
    <w:qFormat/>
    <w:rsid w:val="008B501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qFormat/>
    <w:rsid w:val="008F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8F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0278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Основной текст_"/>
    <w:link w:val="13"/>
    <w:locked/>
    <w:rsid w:val="0002780E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2780E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22"/>
    <w:basedOn w:val="a"/>
    <w:rsid w:val="00B25D0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rsid w:val="006009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6009DA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0E60BE"/>
  </w:style>
  <w:style w:type="paragraph" w:customStyle="1" w:styleId="1">
    <w:name w:val="Абзац списка1"/>
    <w:basedOn w:val="a"/>
    <w:rsid w:val="000E60BE"/>
    <w:pPr>
      <w:numPr>
        <w:numId w:val="27"/>
      </w:numPr>
      <w:tabs>
        <w:tab w:val="left" w:pos="720"/>
      </w:tabs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paragraph" w:styleId="af6">
    <w:name w:val="Title"/>
    <w:basedOn w:val="a"/>
    <w:next w:val="a"/>
    <w:link w:val="af7"/>
    <w:uiPriority w:val="10"/>
    <w:qFormat/>
    <w:rsid w:val="00F11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F11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E57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nag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23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2023-01-12T11:34:00Z</dcterms:created>
  <dcterms:modified xsi:type="dcterms:W3CDTF">2023-04-28T09:32:00Z</dcterms:modified>
</cp:coreProperties>
</file>