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49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 xml:space="preserve">АДМИНИСТРАЦИЯ НАГОВСКОГО СЕЛЬСКОГО ПОСЕЛЕНИЯ </w:t>
      </w: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>
      <w:pPr>
        <w:jc w:val="center"/>
        <w:rPr>
          <w:b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>
        <w:rPr>
          <w:rFonts w:hint="default"/>
          <w:b/>
          <w:bCs/>
          <w:sz w:val="24"/>
          <w:szCs w:val="24"/>
          <w:lang w:val="ru-RU"/>
        </w:rPr>
        <w:t xml:space="preserve"> 20.09.</w:t>
      </w:r>
      <w:r>
        <w:rPr>
          <w:b/>
          <w:bCs/>
          <w:sz w:val="24"/>
          <w:szCs w:val="24"/>
        </w:rPr>
        <w:t>2022    №</w:t>
      </w:r>
      <w:r>
        <w:rPr>
          <w:rFonts w:hint="default"/>
          <w:b/>
          <w:bCs/>
          <w:sz w:val="24"/>
          <w:szCs w:val="24"/>
          <w:lang w:val="ru-RU"/>
        </w:rPr>
        <w:t>153</w:t>
      </w:r>
      <w:r>
        <w:rPr>
          <w:b/>
          <w:bCs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Порядок формирования перечня налоговых расходов и осуществления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оценки налоговых расходов Наговского сельского поселения</w:t>
      </w:r>
    </w:p>
    <w:p>
      <w:pPr>
        <w:rPr>
          <w:b/>
          <w:sz w:val="24"/>
          <w:szCs w:val="24"/>
        </w:rPr>
      </w:pP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>
        <w:rPr>
          <w:rStyle w:val="26"/>
          <w:b w:val="0"/>
          <w:bCs w:val="0"/>
          <w:color w:val="auto"/>
          <w:sz w:val="24"/>
          <w:szCs w:val="24"/>
        </w:rPr>
        <w:t>статьей 174.3</w:t>
      </w:r>
      <w:r>
        <w:rPr>
          <w:sz w:val="24"/>
          <w:szCs w:val="24"/>
        </w:rPr>
        <w:t xml:space="preserve"> Бюджетного кодекса РФ  и постановлением Правительства Российской Федерации от 22 июня 2019 года N 796 «Об общих требованиях к оценке налоговых расходов субъектов Российской Федерации и муниципального образования» </w:t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Наговского сельского поселения 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Порядок формирования перечня налоговых расходов и осуществления оценки налоговых расходов Наговского сельского поселения, утвержденный постановлением администрации Наговского сельского поселения от 28.02.2020 №20 «Об утверждении Порядка формирования перечня налоговых расходов и осуществления оценки налоговых расходов Наговского сельского поселения» (далее – Порядок) следующие изменения: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1.2 Порядка: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десятом слова «, структурных элементов муниципальных программ Наговского сельского поселения» исключить;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 двенадцатый после слов «защиты (поддержки) населения» дополнить словами «,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 на территории Наговского сельского поселения»;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тринадцатом после слов «и последующее увеличение» дополнить словами «(предотвращение снижения)»;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четырнадцатом слова «местного бюджета» заменить словами «бюджетов бюджетной системы Российской Федерации».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1.3 Порядка слова «, структурных элементов муниципальных программ Наговского сельского поселения» исключить.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2.4 Порядка слова «, структурные элементы муниципальных программ Наговского сельского поселения» исключить.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пункте 3.4 Порядка: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втором слова «, структурным элементам муниципальных программ Наговского сельского поселения» исключить;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слова «и общей численности плательщиков, за 5-летний период» заменить словами «и численности плательщиков, обладающих потенциальным правом на применение льготы, или общей численности плательщиков, за 5-летний период»;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четвертом слово «дополнительные» заменить словом «иные»;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абзацем пятым следующего содержания: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востребованной.».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Пункт 3.8 Порядка дополнить абзацем вторым следующего содержания: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 Наговского сельского поселения.».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Дополнить Порядок Пунктом 3.9.1 следующего содержания: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«3.9.1. Оценку результативности налоговых расходов Наговского сельского поселения допускается не проводить в отношении технических налоговых расходов Наговского сельского поселения в соответствии с решением куратора налоговых расходов, согласованным с Главой администрации.».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опубликования.</w:t>
      </w: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информационно-телекоммуникационной сети "Интернет".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администрации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Наговского сельского поселения                      В.В. Бучацкий</w:t>
      </w:r>
    </w:p>
    <w:p>
      <w:pPr>
        <w:rPr>
          <w:b/>
          <w:bCs/>
          <w:sz w:val="24"/>
          <w:szCs w:val="24"/>
        </w:rPr>
      </w:pPr>
    </w:p>
    <w:tbl>
      <w:tblPr>
        <w:tblStyle w:val="5"/>
        <w:tblW w:w="10660" w:type="dxa"/>
        <w:tblInd w:w="-45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звещение о проведении собрания о согласовании местоположения границы земельного участка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Кадастровым инженером </w:t>
            </w:r>
            <w:r>
              <w:rPr>
                <w:color w:val="000000"/>
                <w:sz w:val="24"/>
                <w:szCs w:val="24"/>
              </w:rPr>
              <w:t>Савотеевой Ириной Александровной</w:t>
            </w:r>
            <w:r>
              <w:rPr>
                <w:sz w:val="24"/>
                <w:szCs w:val="24"/>
              </w:rPr>
              <w:t>, почтовый адрес: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173000, г. Великий Новгород, улица Большая Московская, д. 24, 3 этаж, офис 1</w:t>
            </w:r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expert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50@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ya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russaxrg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sym w:font="Wingdings" w:char="F028"/>
            </w:r>
            <w:r>
              <w:rPr>
                <w:sz w:val="24"/>
                <w:szCs w:val="24"/>
              </w:rPr>
              <w:t xml:space="preserve"> (816-2) 502 805, 8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023 09 93, номер регистрации в государственном реестре лиц, осуществляющих кадастровую деятельность – 1392,</w:t>
            </w:r>
          </w:p>
          <w:p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 кадастровые работы в отношении земельного участка с кадастровым номером 53:17:0110101:437, расположенного по адресу: Новгородская область, Старорусский район, Наговское сельское поселение, деревня Анишино-1 (улица Новая, по левой стороне дома № 4), номер кадастрового квартала 53:17:0110101.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Заказчиком кадастровых работ является Каручик Т.Н.</w:t>
            </w:r>
            <w:r>
              <w:rPr>
                <w:sz w:val="24"/>
              </w:rPr>
              <w:t xml:space="preserve">, контактный телефон: +7 </w:t>
            </w:r>
            <w:r>
              <w:rPr>
                <w:sz w:val="22"/>
                <w:szCs w:val="22"/>
              </w:rPr>
              <w:t>911 606 59 98</w:t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по поводу согласования местоположения границы состоится по адресу: Новгородская область, Старорусский район, Наговское сельское поселение, деревня Анишино-1, улица Новая у дома 4. </w:t>
            </w:r>
          </w:p>
          <w:p>
            <w:pPr>
              <w:rPr>
                <w:sz w:val="24"/>
              </w:rPr>
            </w:pPr>
            <w:r>
              <w:rPr>
                <w:sz w:val="24"/>
                <w:szCs w:val="24"/>
              </w:rPr>
              <w:sym w:font="Wingdings" w:char="F02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+7 921 023 09 93</w:t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20</w:t>
            </w:r>
            <w:r>
              <w:rPr>
                <w:sz w:val="24"/>
                <w:u w:val="single"/>
              </w:rPr>
              <w:t xml:space="preserve"> октября 2022г. в 10ч. 00мин.</w:t>
            </w:r>
          </w:p>
          <w:p>
            <w:pPr>
              <w:rPr>
                <w:b/>
                <w:sz w:val="24"/>
                <w:u w:val="single"/>
              </w:rPr>
            </w:pPr>
            <w:r>
              <w:rPr>
                <w:sz w:val="24"/>
                <w:szCs w:val="24"/>
              </w:rPr>
              <w:t>С проектом межевого плана земельного участка можно ознакомиться по адресу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Новгородская обл., г. Старая Русса, ул. Гостинодворская, д.30, 2й этаж, каб.№5.</w:t>
            </w:r>
            <w:r>
              <w:rPr>
                <w:sz w:val="24"/>
                <w:szCs w:val="24"/>
              </w:rPr>
              <w:sym w:font="Wingdings" w:char="F02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+7 921 023 09 93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Требования о проведении согласования местоположения границ земельных участков на местности принимаются с 26</w:t>
            </w:r>
            <w:r>
              <w:rPr>
                <w:sz w:val="24"/>
                <w:u w:val="single"/>
              </w:rPr>
              <w:t>.09.2022 по 17.10.2022,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</w:rPr>
              <w:t xml:space="preserve">боснованные возражения о местоположении границ земельных участков после ознакомления с проектом межевого плана принимаются </w:t>
            </w:r>
            <w:r>
              <w:rPr>
                <w:sz w:val="24"/>
                <w:u w:val="single"/>
              </w:rPr>
              <w:t xml:space="preserve">с </w:t>
            </w:r>
            <w:r>
              <w:rPr>
                <w:sz w:val="24"/>
              </w:rPr>
              <w:t>26</w:t>
            </w:r>
            <w:r>
              <w:rPr>
                <w:sz w:val="24"/>
                <w:u w:val="single"/>
              </w:rPr>
              <w:t>.09.2022 по 17.10.2022</w:t>
            </w:r>
            <w:r>
              <w:rPr>
                <w:sz w:val="24"/>
              </w:rPr>
              <w:t>, по адресу: Новгородская обл., г. Старая Русса, ул. Гостинодворская, д.30, 2й этаж, каб.№5.</w:t>
            </w:r>
            <w:r>
              <w:rPr>
                <w:sz w:val="24"/>
                <w:szCs w:val="24"/>
              </w:rPr>
              <w:sym w:font="Wingdings" w:char="F02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+7 921 023 09 93</w:t>
            </w:r>
            <w:r>
              <w:rPr>
                <w:sz w:val="24"/>
                <w:u w:val="single"/>
              </w:rPr>
              <w:t>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tbl>
      <w:tblPr>
        <w:tblStyle w:val="15"/>
        <w:tblpPr w:leftFromText="180" w:rightFromText="180" w:vertAnchor="text" w:horzAnchor="page" w:tblpX="992" w:tblpY="286"/>
        <w:tblOverlap w:val="never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4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4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09A318EE"/>
    <w:rsid w:val="17B25C5F"/>
    <w:rsid w:val="17CF4895"/>
    <w:rsid w:val="18D0398A"/>
    <w:rsid w:val="37DB3A3D"/>
    <w:rsid w:val="389E2016"/>
    <w:rsid w:val="39765D2A"/>
    <w:rsid w:val="3D2E204C"/>
    <w:rsid w:val="4258744E"/>
    <w:rsid w:val="45A92BE0"/>
    <w:rsid w:val="4E9C7A0E"/>
    <w:rsid w:val="4EB80008"/>
    <w:rsid w:val="559818EC"/>
    <w:rsid w:val="5ADA6536"/>
    <w:rsid w:val="5BD8513B"/>
    <w:rsid w:val="5CA46A76"/>
    <w:rsid w:val="5CEB0CCE"/>
    <w:rsid w:val="60BA259D"/>
    <w:rsid w:val="685C1A1D"/>
    <w:rsid w:val="709435C6"/>
    <w:rsid w:val="71696D00"/>
    <w:rsid w:val="77F8516D"/>
    <w:rsid w:val="7CD00D0F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1"/>
    <w:qFormat/>
    <w:uiPriority w:val="99"/>
    <w:pPr>
      <w:ind w:left="720"/>
    </w:pPr>
  </w:style>
  <w:style w:type="paragraph" w:customStyle="1" w:styleId="1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20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4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customStyle="1" w:styleId="25">
    <w:name w:val="s_16"/>
    <w:basedOn w:val="1"/>
    <w:qFormat/>
    <w:uiPriority w:val="0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26">
    <w:name w:val="Гипертекстовая ссылка"/>
    <w:qFormat/>
    <w:uiPriority w:val="99"/>
    <w:rPr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2022-09-20T09:40:58Z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21550FCE632F4C5FBAA30E6652895019</vt:lpwstr>
  </property>
</Properties>
</file>