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5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СОВЕТ ДЕПУТАТОВ НАГОВСКОГО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</w:t>
      </w:r>
      <w:r>
        <w:rPr>
          <w:rFonts w:hint="default"/>
          <w:b/>
          <w:sz w:val="24"/>
          <w:szCs w:val="24"/>
          <w:lang w:val="ru-RU"/>
        </w:rPr>
        <w:t>29.04.2022</w:t>
      </w:r>
      <w:r>
        <w:rPr>
          <w:b/>
          <w:sz w:val="24"/>
          <w:szCs w:val="24"/>
        </w:rPr>
        <w:t xml:space="preserve">   №</w:t>
      </w:r>
      <w:r>
        <w:rPr>
          <w:rFonts w:hint="default"/>
          <w:b/>
          <w:sz w:val="24"/>
          <w:szCs w:val="24"/>
          <w:lang w:val="ru-RU"/>
        </w:rPr>
        <w:t xml:space="preserve"> 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д. Нагово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Об утверждении отчета об</w:t>
      </w:r>
      <w:r>
        <w:rPr>
          <w:rFonts w:hint="default"/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</w:rPr>
        <w:t>исполнении бюджета Наговского</w:t>
      </w:r>
      <w:r>
        <w:rPr>
          <w:rFonts w:hint="default"/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</w:rPr>
        <w:t>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 за 2021</w:t>
      </w:r>
      <w:r>
        <w:rPr>
          <w:rFonts w:hint="default"/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</w:rPr>
        <w:t>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b/>
          <w:bCs w:val="0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Совет депутатов Наговского сельского поселения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Утвердить прилагаемый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отчет об исполнении бюджета Наговского сельского поселения за 2021 год по доходам в сумме 31528737,83 рублей, по расходам в сумме 34311284,32 рублей, дефицит в сумме 2782546,49 рублей: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по доходам бюджета Наговского сельского поселения по кодам классификации доходов бюджетов Российской Федерации за 2021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год - согласно приложению 1 к настоящему решению;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по доходам бюджета Наговского сельского по кодам видов доходов, подвидов доходов классификации, операций сектора государственного управления, относящихся к доходам бюджета, за 2021 год – согласно приложению 2 к настоящему решению;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распределению расходов бюджета Наговского сельского поселения  за 2021 год по разделам, подразделам, целевым статьям, видам расходов функциональной классификации расходов бюджета – согласно приложению 3 к настоящему решению;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по распределению расходов бюджета Наговского сельского поселения района за 2021 год в ведомственной структуре – согласно приложению 4 к настоящему  решению.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2. Опубликовать настоящее решение в муниципальной газете «Наговский вестник».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  <w:lang w:val="ru-RU"/>
        </w:rPr>
        <w:t>Наговского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сельского поселения                            В.В. Бучацкий</w:t>
      </w:r>
    </w:p>
    <w:p>
      <w:pPr>
        <w:rPr>
          <w:b/>
          <w:sz w:val="28"/>
          <w:szCs w:val="28"/>
        </w:rPr>
      </w:pPr>
    </w:p>
    <w:p>
      <w:pPr>
        <w:pStyle w:val="1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бюджета 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Наговского сельского поселения за 2021 год"</w:t>
      </w:r>
    </w:p>
    <w:p>
      <w:pPr>
        <w:pStyle w:val="10"/>
        <w:widowControl/>
        <w:ind w:firstLine="540"/>
        <w:jc w:val="both"/>
        <w:rPr>
          <w:rFonts w:ascii="Times New Roman" w:hAnsi="Times New Roman" w:cs="Times New Roman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БЮДЖЕТА НАГОВСКОГО СЕЛЬСКОГО ПОСЕЛЕНИЯ ПО КОДАМ КЛАССИФИКАЦИИ ДОХОДОВ</w:t>
      </w: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БЮДЖЕТОВ РОССИЙСКОЙ ФЕДЕРАЦИИ ЗА 2021 ГОД</w:t>
      </w:r>
    </w:p>
    <w:p/>
    <w:tbl>
      <w:tblPr>
        <w:tblStyle w:val="3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266"/>
        <w:gridCol w:w="4076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Адми-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нист-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ратора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jc w:val="center"/>
            </w:pPr>
            <w:r>
              <w:t>3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10300000000000000</w:t>
            </w:r>
          </w:p>
          <w:p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</w:pPr>
            <w:r>
              <w:rPr>
                <w:rFonts w:ascii="Times New Roman" w:hAnsi="Times New Roman" w:cs="Times New Roman"/>
              </w:rPr>
              <w:t>Налоги на товары (работы и услуги),реализуемые на территории РФ        в т.ч.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1561566,24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720912,03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моторное масло для дизельных (или)карбюраторных(инженерных) двигателей,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5069,98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958518,25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-122934,02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налоговой службы</w:t>
            </w:r>
          </w:p>
          <w:p>
            <w:pPr>
              <w:pStyle w:val="1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Новгородской области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  лиц                                  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В т.ч.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168508,65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облагаемых по налоговой ставке,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164961,84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3526,81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Налоги на имущество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в т.ч. 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6312758,96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488605,94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 обладающих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1619741,11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4204411,91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bookmarkStart w:id="0" w:name="RANGE!A71:D71"/>
            <w:r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0"/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426492,45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825565,26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22 184320,27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22184320,27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14425200,00</w:t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136300,00</w:t>
            </w:r>
          </w:p>
        </w:tc>
      </w:tr>
    </w:tbl>
    <w:p>
      <w:pPr>
        <w:pStyle w:val="10"/>
        <w:widowControl/>
        <w:ind w:firstLine="0"/>
        <w:jc w:val="right"/>
        <w:outlineLvl w:val="0"/>
      </w:pPr>
    </w:p>
    <w:p>
      <w:pPr>
        <w:pStyle w:val="10"/>
        <w:widowControl/>
        <w:ind w:firstLine="0"/>
        <w:jc w:val="right"/>
        <w:outlineLvl w:val="0"/>
      </w:pPr>
    </w:p>
    <w:p>
      <w:pPr>
        <w:pStyle w:val="1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"Об исполнении бюджета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Наговского сельского поселения за 2021 год"</w:t>
      </w:r>
    </w:p>
    <w:p>
      <w:pPr>
        <w:pStyle w:val="10"/>
        <w:widowControl/>
        <w:ind w:firstLine="540"/>
        <w:jc w:val="both"/>
        <w:rPr>
          <w:rFonts w:ascii="Times New Roman" w:hAnsi="Times New Roman" w:cs="Times New Roman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БЮДЖЕТА НАГОВСКОГО СЕЛЬСКОГО ПОСЕЛЕНИЯ ПО КОДАМ ВИДОВ ДОХОДОВ, ПОДВИДОВ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ДОХОДОВ, КЛАССИФИКАЦИИ ОПЕРАЦИЙ СЕКТОРА ГОСУДАРСТВЕННОГО</w:t>
      </w: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УПРАВЛЕНИЯ, ОТНОСЯЩИХСЯ К ДОХОДАМ БЮДЖЕТА, ЗА 2021 ГОД</w:t>
      </w:r>
    </w:p>
    <w:p>
      <w:pPr>
        <w:pStyle w:val="11"/>
        <w:widowControl/>
        <w:jc w:val="center"/>
        <w:rPr>
          <w:rFonts w:ascii="Times New Roman" w:hAnsi="Times New Roman" w:cs="Times New Roman"/>
        </w:rPr>
      </w:pPr>
    </w:p>
    <w:tbl>
      <w:tblPr>
        <w:tblStyle w:val="3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076"/>
        <w:gridCol w:w="2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bookmarkStart w:id="2" w:name="_GoBack"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рублях)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jc w:val="center"/>
            </w:pPr>
            <w:r>
              <w:t>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10300000000000000</w:t>
            </w:r>
          </w:p>
          <w:p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</w:pPr>
            <w:r>
              <w:rPr>
                <w:rFonts w:ascii="Times New Roman" w:hAnsi="Times New Roman" w:cs="Times New Roman"/>
              </w:rPr>
              <w:t>Налоги на товары (работы и услуги),реализуемые на территории РФ        в т.ч.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1561566,24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10302230010000110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720912,03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10302240010000110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моторное масло для дизельных (или)карбюраторных(инженерных) двигателей, подлежащие распределению между бюджетами субъектов РФ и местными бюджетами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5069,98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10302250010000110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958518,25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10302260010000110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tabs>
                <w:tab w:val="left" w:pos="564"/>
                <w:tab w:val="center" w:pos="1088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-122934,02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налоговой службы</w:t>
            </w:r>
          </w:p>
          <w:p>
            <w:pPr>
              <w:pStyle w:val="12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Новгородской области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  лиц                                  </w:t>
            </w:r>
          </w:p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В т.ч.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168508,65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облагаемых по налоговой ставке,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164961,84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3526,81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Налоги на имущество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в т.ч. 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6312758,96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1 06 01030 10 1000 110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488605,94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1619741,11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4204411,91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1 08 04020 10 0000 110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426492,45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825565,26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22 184320,27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22184320,27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14425200,00</w:t>
            </w: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4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сельских поселений 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1434500,00</w:t>
            </w:r>
          </w:p>
        </w:tc>
      </w:tr>
      <w:bookmarkEnd w:id="2"/>
    </w:tbl>
    <w:p>
      <w:pPr>
        <w:pStyle w:val="11"/>
        <w:widowControl/>
        <w:tabs>
          <w:tab w:val="left" w:pos="7908"/>
        </w:tabs>
      </w:pPr>
      <w:r>
        <w:tab/>
      </w:r>
      <w:r>
        <w:tab/>
      </w:r>
    </w:p>
    <w:p>
      <w:pPr>
        <w:pStyle w:val="11"/>
        <w:widowControl/>
        <w:tabs>
          <w:tab w:val="left" w:pos="7908"/>
        </w:tabs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3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бюджета 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Наговского сельского поселения за 2021 год"</w:t>
      </w:r>
    </w:p>
    <w:p>
      <w:pPr>
        <w:pStyle w:val="10"/>
        <w:widowControl/>
        <w:ind w:firstLine="0"/>
        <w:rPr>
          <w:rFonts w:ascii="Times New Roman" w:hAnsi="Times New Roman" w:cs="Times New Roman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НАГОВСКОГО СЕЛЬСКОГО ПОСЕЛЕНИЯ ЗА 2021 ГОД</w:t>
      </w: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ВЕДОМСТВЕННОЙ СТРУКТУРЕ</w:t>
      </w:r>
    </w:p>
    <w:p>
      <w:pPr>
        <w:pStyle w:val="11"/>
        <w:widowControl/>
        <w:jc w:val="center"/>
      </w:pPr>
    </w:p>
    <w:tbl>
      <w:tblPr>
        <w:tblStyle w:val="3"/>
        <w:tblW w:w="93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8"/>
        <w:gridCol w:w="608"/>
        <w:gridCol w:w="616"/>
        <w:gridCol w:w="846"/>
        <w:gridCol w:w="1250"/>
        <w:gridCol w:w="589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7887367,60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1030302,50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1030302,50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758298,80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231903,70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6209001,43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2015-2017годы»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38816,00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расходования бюджетных средств , программное обеспечение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38816,0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6170185,43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380074,37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380074,37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9000040700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98790,00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2596868,56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787155,17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1430175,95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469748,92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65272,46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штатных единиц, осуществляющих переданные отдельные полномочия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22831,20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3268,80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28200,0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619863,67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28923,00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"Управление муниципальным и земельными ресурсами Наговского сельского поселения на 2015-2023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40040,67 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40040,67 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168777,09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51125,13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24597,78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373319,88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1100040140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373319,88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110040140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373319,88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5368450,74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5367950,74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общего пользования местного значения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/>
                <w:sz w:val="20"/>
                <w:szCs w:val="20"/>
              </w:rPr>
              <w:t>5367950,74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""Капитальный ремонт и ремонт автомобильных дорог общего пользования местного значения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3896000,00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капитальный ремонт и ремонт дорог общего пользования местного значения на территории Наговского с/п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03100S152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Наговского сельского поселения  на 2014-2030 годы»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340172,25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 автомобильных дорог   общего пользования  местного значения на  территории Наговского сельского поселения  на 2015-2023 годы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340172,25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340172,25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на территории Наговского сельского поселения на 2015-2023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926678,49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на территории Наговского сельского поселения на 2015-2023 годы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4022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926678,49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032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4022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926678,49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0400040000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5762749,22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Муниципальная программа "Энергосбережение и повышение энергетической эффективности на территории Наговского сельского поселения на 2015-2023 годы" обеспечивающим возмещение издержек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05000</w:t>
            </w:r>
            <w:r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10807,20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Энергосбережение и повышение энергетической эффективности на территории Наговского с/п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10807,20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4000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0"/>
                <w:szCs w:val="20"/>
              </w:rPr>
              <w:t>10807,20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5662942,02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содержания объектов внешнего благоустройства на территории Наговского сельского поселения на 2015-2017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5662942,02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"Освещение улиц на территории Наговского сельского поселения на 2015-2017годы"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3916866,08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3126102,58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790763,50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Организация и содержание мест захоронений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555980,00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"Уборка и озеленение территории Наговского сельского поселения на 2014-2017годы"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1111095,94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1111095,94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территории Наговского сельского поселения на 2020-2023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подпрограммы "Комплексное развитие сельских территории Наговского сельского поселения на 2020-2023 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000000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02400S5260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местной инициативы жителей ТОС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реализации проекта местной инициативы жителей ТОС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0210072090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50786,00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1000072280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13946578,40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13946578,40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"Развитие культуры на территории Наговского сельского поселения на 2014- 2020годы"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>13946578,40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субсидии автономным учреждениям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0500020060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9175400,00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0500020060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9175400,00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компенсацию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0900071420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0900071420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136300,00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9000075260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373850,00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 государственных (муниципальных)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9000040160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373418,40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ИМТ на поддержку мер по обеспечению сбалансированности бюджетов 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9000040700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493210,00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651012,48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социальная доплата к пенсиям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651012,48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34311284,32</w:t>
            </w:r>
          </w:p>
        </w:tc>
      </w:tr>
    </w:tbl>
    <w:p>
      <w:pPr>
        <w:pStyle w:val="10"/>
        <w:widowControl/>
        <w:ind w:firstLine="0"/>
        <w:jc w:val="right"/>
        <w:outlineLvl w:val="0"/>
      </w:pPr>
    </w:p>
    <w:p>
      <w:pPr>
        <w:pStyle w:val="10"/>
        <w:widowControl/>
        <w:ind w:firstLine="0"/>
        <w:jc w:val="right"/>
        <w:outlineLvl w:val="0"/>
      </w:pPr>
    </w:p>
    <w:p>
      <w:pPr>
        <w:pStyle w:val="10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"Об исполнении 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б</w:t>
      </w:r>
      <w:r>
        <w:rPr>
          <w:rFonts w:ascii="Times New Roman" w:hAnsi="Times New Roman" w:cs="Times New Roman"/>
        </w:rPr>
        <w:t xml:space="preserve">юджета Наговского сельского </w:t>
      </w:r>
    </w:p>
    <w:p>
      <w:pPr>
        <w:pStyle w:val="10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за 2021 год"</w:t>
      </w:r>
    </w:p>
    <w:p>
      <w:pPr>
        <w:pStyle w:val="10"/>
        <w:widowControl/>
        <w:ind w:firstLine="540"/>
        <w:jc w:val="both"/>
        <w:rPr>
          <w:rFonts w:ascii="Times New Roman" w:hAnsi="Times New Roman" w:cs="Times New Roman"/>
        </w:rPr>
      </w:pP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РАСХОДЫ БЮДЖЕТА НАГОВСКОГО СЕЛЬСКОГО ПОСЕЛЕНИЯ ЗА 2021 ГОД ПО РАЗДЕЛАМ</w:t>
      </w: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ПОДРАЗДЕЛАМ КЛАССИФИКАЦИИ РАСХОДОВ БЮДЖЕТОВ</w:t>
      </w:r>
    </w:p>
    <w:p>
      <w:pPr>
        <w:pStyle w:val="11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>
      <w:pPr>
        <w:pStyle w:val="10"/>
        <w:widowControl/>
        <w:ind w:firstLine="540"/>
        <w:jc w:val="both"/>
      </w:pPr>
    </w:p>
    <w:p>
      <w:pPr>
        <w:pStyle w:val="12"/>
        <w:widowControl/>
      </w:pPr>
      <w:r>
        <w:t xml:space="preserve">                                                                 (в рублях)</w:t>
      </w:r>
    </w:p>
    <w:tbl>
      <w:tblPr>
        <w:tblStyle w:val="3"/>
        <w:tblW w:w="93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6"/>
        <w:gridCol w:w="516"/>
        <w:gridCol w:w="572"/>
        <w:gridCol w:w="2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7887367,60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1030302,50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6209001,43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619863,67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373319,88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на территории Наговского сельского поселения на 2015-2017 годы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373319,88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5368450,74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5367950,74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5762749,22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99807,20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5662942,02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40986,00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13946578,40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651012,48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34311284,32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т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 29.04.2022   №88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Нагово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20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 назначении старост сельских населенных пунктов, расположенных на территории муниципального образования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Нагов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ское сельское поселение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 соответствии с п.2.5 Положения о порядке взаимодействия сельских старост с органами местного самоуправления Наговского сельского поселения и подведомственными им муниципальными учреждениями, утвержденного Советом депутатов Наговского сельского поселения от 26.10.2018 №161,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 представлению с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обраний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граждан сельских насел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нных пунктов из числа лиц, проживающих на территории данных сельских насел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нных пунктов и обладающих активным избирательным правом  </w:t>
      </w:r>
    </w:p>
    <w:p>
      <w:pPr>
        <w:pStyle w:val="11"/>
        <w:widowControl/>
        <w:ind w:firstLine="567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Совет депутатов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Нагов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>
      <w:pPr>
        <w:pStyle w:val="11"/>
        <w:widowControl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РЕШИЛ:</w:t>
      </w:r>
    </w:p>
    <w:p>
      <w:pPr>
        <w:pStyle w:val="11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Назначить старост сельских насел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нных пунктов, расположенных на территории муниципального образования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Нагов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ское сельское поселение в соответствии с Приложением 1. </w:t>
      </w:r>
    </w:p>
    <w:p>
      <w:pPr>
        <w:pStyle w:val="11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Администрации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Нагов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ского сельского поселения оформить и выдать служебные удостоверения старост сельских насел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ё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нных пунктов.</w:t>
      </w:r>
    </w:p>
    <w:p>
      <w:pPr>
        <w:pStyle w:val="11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Настоящее решение вступает в силу с момента опубликования.</w:t>
      </w:r>
    </w:p>
    <w:p>
      <w:pPr>
        <w:pStyle w:val="11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Опубликовать настоящее решение в газете «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Нагов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ский вестник» и разместить в информационно-коммуникационной сети «Интернет». </w:t>
      </w:r>
    </w:p>
    <w:p>
      <w:pPr>
        <w:pStyle w:val="11"/>
        <w:widowControl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Нагов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сельского поселения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В.В.Бучацкий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11"/>
        <w:widowControl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Приложение 1</w:t>
      </w:r>
    </w:p>
    <w:p>
      <w:pPr>
        <w:pStyle w:val="11"/>
        <w:widowControl/>
        <w:jc w:val="righ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ешению Совета депутатов</w:t>
      </w:r>
    </w:p>
    <w:p>
      <w:pPr>
        <w:pStyle w:val="11"/>
        <w:widowControl/>
        <w:jc w:val="righ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Нагов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>ского сельского поселения</w:t>
      </w:r>
    </w:p>
    <w:p>
      <w:pPr>
        <w:pStyle w:val="11"/>
        <w:widowControl/>
        <w:jc w:val="right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№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88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от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29.04.2022 </w:t>
      </w:r>
    </w:p>
    <w:tbl>
      <w:tblPr>
        <w:tblStyle w:val="3"/>
        <w:tblW w:w="10719" w:type="dxa"/>
        <w:tblInd w:w="-6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3525"/>
        <w:gridCol w:w="30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ФИО старосты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Основания назначения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(№ и дата протокола собрания граждан)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Нагово, ул. Молодёжная, ул.Школьная, ул.Лосева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Гришенкова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№18  от 25.02.2022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Нагово, ул.Центральная, ул.Старорусская, д. Рашуча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Тимошин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Денис Владимирович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№18  от 25.02.2022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Нагово, ул.Придорожная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Мякошина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Виктория Анатольевна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№18  от 25.02.2022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Анишино-1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Макаршина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№14 от 25.02.2022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Муравьево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Тодорук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№16  от 25.02.2022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д.Пуговкино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Неделько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№15  от 25.02.2022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Бакочино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Егорова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Ольга Егоровна 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№8  от 24.02.2022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д.Большое Орехово,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д.Малое Орехово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д. Пестово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Телегина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№6  от 24.02.2022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№7  от 24.02.2022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Пустой Чернец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Рожко  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Людмила Григорьевна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№11 от 24.02.2022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Кателево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Евахново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Галкина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Надежда Яковлевна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№13 от 24.02.2022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№9  от 24.02.2022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Нечаино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Лукина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Светлана Александровна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№12  от 24.02.2022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Лядинки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Павлова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Фаина Васильевна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№10  от 24.02.2022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д.Большое Вороново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Баранова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№20  от 28.02.2022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Малое Вороново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Казакова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№24  от 02.03.2022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Вересково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Максимова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№23 от 02.03.2022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Лукино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Льнявина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Ольга Олеговна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№25  от 02.03.2022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Шишиморово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Егорова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№22  от 02.03.2022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Пеньково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Волков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Анатолий Геннадьевич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№21  от 28.02.2022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Большое Учно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Лукашова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№19 от 28.02.2022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Крекша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Никифорова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№17 от 25.02.2022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д.Устрека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ул. Южная, пер.Карьерный, ул.Зелёная, ул.Садовая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Голубева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№28  от 10.03.2022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Устрека, ул. Якутская, ул. Северная, ул. Озерная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Грязнова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№28  от 10.03.2022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Устрека, ул. Новая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Кононенко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Надежда Андреевна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№28  от 10.03.2022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д.Борисово, ул.Советская, ул.Восточная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Мякошина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№29  от 10.03.2022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д.Борисово, ул.Заречная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Воскресенская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Вера Леонидовна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№29  от 10.03.2022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д.Большой Ужин,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д.Ужин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Бандурин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Николай Алексеевич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№27 от 10.03.2022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д.Малый Ужин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Романова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№26  от 10.03.2022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д.Ионово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Заригин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Виктор Егорович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№50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д.Ретлё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Алиева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Анастасия Андреевна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№32  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д.Пустошь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Козлова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№31  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д.Подоложь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Васильева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Юлия Александровна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№53 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д.Липецко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Чагодаева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Галина Семеновна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№54 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д.Валтошино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Кунина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Анна Григорьевна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№55 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д.Отока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Большаков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№49 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д.Псижа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Романова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№35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Буреги, ул.Зелёная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Матюшина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Юлия Олеговна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№37  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Буреги, ул.Садовая, ул. Соборная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Рунге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Владимир Эрнестович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№33  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Буреги, ул.Новгородская, ул. Заречная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Худякова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№34  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Буреги, ул.Школьная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Петрова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Ксана Юрьевна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№36  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Солобско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Пропп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№47 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Новое Солобско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Шелгунов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Эдуард Петрович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№48 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Савкино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Алексеева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№52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Заклинье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Львова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№41  от 14.03.2022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Гостеж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Стремянова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№44  от 14.03.2022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Луньшино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Быстрова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Валентина Эдуардовна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Иванова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Валерия Руслановна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№51 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Еваново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Костромина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Людмила Вадимовна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от 11.03.2022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Горка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Иванов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№46 от 15.03.2022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Хутонька,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д. Дубровка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Григорьев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Анатолий Петрович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№40 от 14.03.2022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д.Бычково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Тарасов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Николай Павлович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№42 от 14.03.2022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д.Виленка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Камнев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№38 от 14.03.2022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д.Березно,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 Подтеремье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Караваева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Галина Викентьевна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№43 от 14.03.2022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д.Загорье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Панова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Валентина Макаровна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 №45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от 14.03.2022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д.Елицы</w:t>
            </w:r>
          </w:p>
        </w:tc>
        <w:tc>
          <w:tcPr>
            <w:tcW w:w="35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Павлова </w:t>
            </w:r>
          </w:p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Валентина Яковлевна</w:t>
            </w:r>
          </w:p>
        </w:tc>
        <w:tc>
          <w:tcPr>
            <w:tcW w:w="30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5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№39 от 14.03.2022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от</w:t>
      </w:r>
      <w:r>
        <w:rPr>
          <w:rFonts w:hint="default"/>
          <w:b/>
          <w:bCs/>
          <w:sz w:val="24"/>
          <w:szCs w:val="24"/>
          <w:lang w:val="ru-RU"/>
        </w:rPr>
        <w:t xml:space="preserve">  29.04.</w:t>
      </w:r>
      <w:r>
        <w:rPr>
          <w:b/>
          <w:bCs/>
          <w:sz w:val="24"/>
          <w:szCs w:val="24"/>
        </w:rPr>
        <w:t>2022  №</w:t>
      </w:r>
      <w:r>
        <w:rPr>
          <w:rFonts w:hint="default"/>
          <w:b/>
          <w:bCs/>
          <w:sz w:val="24"/>
          <w:szCs w:val="24"/>
          <w:lang w:val="ru-RU"/>
        </w:rPr>
        <w:t>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r>
        <w:rPr>
          <w:sz w:val="24"/>
          <w:szCs w:val="24"/>
          <w:lang w:val="ru-RU"/>
        </w:rPr>
        <w:t>Нагово</w:t>
      </w:r>
    </w:p>
    <w:p>
      <w:pPr>
        <w:jc w:val="center"/>
        <w:rPr>
          <w:b/>
          <w:sz w:val="24"/>
          <w:szCs w:val="24"/>
        </w:rPr>
      </w:pPr>
      <w:bookmarkStart w:id="1" w:name="_Hlk100297318"/>
      <w:r>
        <w:rPr>
          <w:b/>
          <w:sz w:val="24"/>
          <w:szCs w:val="24"/>
        </w:rPr>
        <w:t>Об утверждении Порядка определения размера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bookmarkEnd w:id="1"/>
    </w:p>
    <w:p>
      <w:pPr>
        <w:pStyle w:val="11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Федерации», </w:t>
      </w:r>
    </w:p>
    <w:p>
      <w:pPr>
        <w:pStyle w:val="11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Нагов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</w:p>
    <w:p>
      <w:pPr>
        <w:pStyle w:val="1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>
      <w:pPr>
        <w:pStyle w:val="8"/>
        <w:numPr>
          <w:ilvl w:val="0"/>
          <w:numId w:val="0"/>
        </w:numPr>
        <w:spacing w:after="0"/>
        <w:ind w:left="360" w:leftChars="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1.</w:t>
      </w:r>
      <w:r>
        <w:rPr>
          <w:sz w:val="24"/>
          <w:szCs w:val="24"/>
        </w:rPr>
        <w:t xml:space="preserve">Утвердить прилагаемый Порядок определения размера платы за использование земельных участков, находящихся в муниципальной собственности муниципального образования </w:t>
      </w:r>
      <w:r>
        <w:rPr>
          <w:sz w:val="24"/>
          <w:szCs w:val="24"/>
          <w:lang w:val="ru-RU"/>
        </w:rPr>
        <w:t>Нагов</w:t>
      </w:r>
      <w:r>
        <w:rPr>
          <w:sz w:val="24"/>
          <w:szCs w:val="24"/>
        </w:rPr>
        <w:t xml:space="preserve">ское сельское поселение, для возведения гражданами гаражей, являющихся некапитальными сооружениями. </w:t>
      </w:r>
    </w:p>
    <w:p>
      <w:pPr>
        <w:pStyle w:val="11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Нагов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ский вестник» и разместить в информационно-коммуникационной сети «Интернет». </w:t>
      </w:r>
    </w:p>
    <w:p>
      <w:pPr>
        <w:pStyle w:val="11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val="ru-RU"/>
        </w:rPr>
        <w:t>Нагов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</w:p>
    <w:p>
      <w:pPr>
        <w:pStyle w:val="11"/>
        <w:widowControl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.В. Бучацкий</w:t>
      </w:r>
    </w:p>
    <w:p>
      <w:pPr>
        <w:pStyle w:val="11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1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>Утвержден</w:t>
      </w:r>
    </w:p>
    <w:p>
      <w:pPr>
        <w:pStyle w:val="11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>решением Совета депутатов</w:t>
      </w:r>
    </w:p>
    <w:p>
      <w:pPr>
        <w:pStyle w:val="11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sz w:val="22"/>
          <w:szCs w:val="28"/>
        </w:rPr>
        <w:t>ского сельского поселения</w:t>
      </w:r>
    </w:p>
    <w:p>
      <w:pPr>
        <w:pStyle w:val="11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>
        <w:rPr>
          <w:rFonts w:ascii="Times New Roman" w:hAnsi="Times New Roman" w:cs="Times New Roman"/>
          <w:b w:val="0"/>
          <w:sz w:val="22"/>
          <w:szCs w:val="28"/>
        </w:rPr>
        <w:t xml:space="preserve">  от  </w:t>
      </w:r>
      <w:r>
        <w:rPr>
          <w:rFonts w:hint="default" w:ascii="Times New Roman" w:hAnsi="Times New Roman" w:cs="Times New Roman"/>
          <w:b w:val="0"/>
          <w:sz w:val="22"/>
          <w:szCs w:val="28"/>
          <w:lang w:val="ru-RU"/>
        </w:rPr>
        <w:t>29.04</w:t>
      </w:r>
      <w:r>
        <w:rPr>
          <w:rFonts w:ascii="Times New Roman" w:hAnsi="Times New Roman" w:cs="Times New Roman"/>
          <w:b w:val="0"/>
          <w:sz w:val="22"/>
          <w:szCs w:val="28"/>
        </w:rPr>
        <w:t>.2022  №</w:t>
      </w:r>
      <w:r>
        <w:rPr>
          <w:rFonts w:hint="default" w:ascii="Times New Roman" w:hAnsi="Times New Roman" w:cs="Times New Roman"/>
          <w:b w:val="0"/>
          <w:sz w:val="22"/>
          <w:szCs w:val="28"/>
          <w:lang w:val="ru-RU"/>
        </w:rPr>
        <w:t>89</w:t>
      </w:r>
      <w:r>
        <w:rPr>
          <w:rFonts w:ascii="Times New Roman" w:hAnsi="Times New Roman" w:cs="Times New Roman"/>
          <w:b w:val="0"/>
          <w:sz w:val="22"/>
          <w:szCs w:val="28"/>
        </w:rPr>
        <w:t xml:space="preserve"> </w:t>
      </w:r>
    </w:p>
    <w:p>
      <w:pPr>
        <w:pStyle w:val="11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6800"/>
        </w:tabs>
        <w:spacing w:line="280" w:lineRule="exact"/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Порядок </w:t>
      </w:r>
      <w:r>
        <w:rPr>
          <w:rFonts w:hint="default"/>
          <w:b/>
          <w:bCs w:val="0"/>
          <w:sz w:val="24"/>
          <w:szCs w:val="24"/>
          <w:lang w:val="ru-RU"/>
        </w:rPr>
        <w:t xml:space="preserve"> </w:t>
      </w:r>
      <w:r>
        <w:rPr>
          <w:b/>
          <w:bCs w:val="0"/>
          <w:sz w:val="24"/>
          <w:szCs w:val="24"/>
        </w:rPr>
        <w:t xml:space="preserve">определения размера платы за использование земельных участков, находящихся муниципальной собственности муниципального образования </w:t>
      </w:r>
      <w:r>
        <w:rPr>
          <w:b/>
          <w:bCs w:val="0"/>
          <w:sz w:val="24"/>
          <w:szCs w:val="24"/>
          <w:lang w:val="ru-RU"/>
        </w:rPr>
        <w:t>Нагов</w:t>
      </w:r>
      <w:r>
        <w:rPr>
          <w:b/>
          <w:bCs w:val="0"/>
          <w:sz w:val="24"/>
          <w:szCs w:val="24"/>
        </w:rPr>
        <w:t>ское сельское поселение, для возведения гражданами гаражей, являющихся некапитальными сооружениями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Настоящий Порядок разработан в соответствии со статьей 39.36-1 Земельного кодекса Российской Федерации, областным законом от 08.10.2021 № 9-ОЗ «О мерах по реализации отдельных положений Федерального закона «О внесении изменений в отдельные законодательные акты Российской Федерации» и устанавливает правила определения платы за использование земельных участков, находящихся в муниципальной собственности муниципального образования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ское сельское поселение, для возведения гражданами гаражей, являющихся некапитальными сооружениями.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Размер платы за использование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 xml:space="preserve">ского сельского поселения, для возведения гражданами гаражей, являющихся некапитальными сооружениями, определяется на основании кадастровой стоимости земельного участка и рассчитывается как 5 процентов кадастровой стоимости земельного участка за каждый год срока использования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поселения, для возведения гражданами гаражей, являющихся некапитальными сооружениями.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В случае если осуществляется использование части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поселения, для возведения гражданами гаражей, являющихся некапитальными сооружениями, определяется пропорционально площади этой части земельного участка.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Расчет размера платы за использование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 xml:space="preserve">ского сельского поселения, для возведения гражданами гаражей, являющихся некапитальными сооружениями, производит специалист Администрации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В случае если использование </w:t>
      </w:r>
      <w:r>
        <w:rPr>
          <w:sz w:val="24"/>
          <w:szCs w:val="24"/>
        </w:rPr>
        <w:t xml:space="preserve">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</w:t>
      </w:r>
      <w:r>
        <w:rPr>
          <w:sz w:val="24"/>
          <w:szCs w:val="24"/>
        </w:rPr>
        <w:t>, для возведения гражданами гаражей, являющихся некапитальными сооружениями</w:t>
      </w:r>
      <w:r>
        <w:rPr>
          <w:bCs/>
          <w:sz w:val="24"/>
          <w:szCs w:val="24"/>
        </w:rPr>
        <w:t>, осуществлялось в течение неполного календарного года, размер платы рассчитывается исходя из количества дней текущего года и определяется как отношение количества календарных дней, в течение которых осуществлялось использование земель или земельного участка, к числу календарных дней в году.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Размер платы за использование земельных участков, находящихся в муниципальной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>ского сельского поселения, для возведения гражданами гаражей, являющихся некапитальными сооружениями, подлежит перерасчету в случаях: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изменения кадастровой стоимости земельного участка, среднего уровня кадастровой стоимости земель. При этом плата подлежит перерасчету по состоянию на 1 января года, следующего за годом, в котором произошло изменение кадастровой стоимости земельного участка, среднего уровня кадастровой стоимости земель; 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изменения нормативных правовых актов Российской Федерации, нормативных правовых актов Новгородской области, муниципальных правовых актов, определяющих исчисление размера платы за использование земельных участков, находящихся в собственности </w:t>
      </w:r>
      <w:r>
        <w:rPr>
          <w:bCs/>
          <w:sz w:val="24"/>
          <w:szCs w:val="24"/>
          <w:lang w:val="ru-RU"/>
        </w:rPr>
        <w:t>Нагов</w:t>
      </w:r>
      <w:r>
        <w:rPr>
          <w:bCs/>
          <w:sz w:val="24"/>
          <w:szCs w:val="24"/>
        </w:rPr>
        <w:t xml:space="preserve">ского сельского поселения, для возведения гражданами гаражей, являющихся некапитальными сооружениями, порядок и условия ее внесения. </w:t>
      </w:r>
    </w:p>
    <w:p>
      <w:pPr>
        <w:tabs>
          <w:tab w:val="left" w:pos="6800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>При этом плата подлежит перерасчету с даты вступления в силу такого нормативного правового акта.</w:t>
      </w:r>
    </w:p>
    <w:p>
      <w:pPr>
        <w:rPr>
          <w:rFonts w:hint="default" w:cs="Times New Roman"/>
          <w:b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                         </w:t>
      </w:r>
    </w:p>
    <w:tbl>
      <w:tblPr>
        <w:tblStyle w:val="9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29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2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sz w:val="24"/>
          <w:szCs w:val="24"/>
        </w:rPr>
      </w:pPr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24FE7000"/>
    <w:multiLevelType w:val="multilevel"/>
    <w:tmpl w:val="24FE7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5C307D"/>
    <w:rsid w:val="15B03610"/>
    <w:rsid w:val="3D2E204C"/>
    <w:rsid w:val="4258744E"/>
    <w:rsid w:val="45A92BE0"/>
    <w:rsid w:val="72E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Основной шрифт абзаца1"/>
    <w:qFormat/>
    <w:uiPriority w:val="0"/>
  </w:style>
  <w:style w:type="character" w:styleId="6">
    <w:name w:val="page number"/>
    <w:basedOn w:val="2"/>
    <w:qFormat/>
    <w:uiPriority w:val="0"/>
  </w:style>
  <w:style w:type="paragraph" w:styleId="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0"/>
    <w:pPr>
      <w:spacing w:before="0" w:after="120"/>
    </w:pPr>
  </w:style>
  <w:style w:type="table" w:styleId="9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1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2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2022-05-04T12:06:24Z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