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АДМИНИСТРАЦИЯ НАГОВСКОГО СЕЛЬСКОГО ПОСЕЛЕНИЯ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ИЗВЕЩЕНИЕ</w:t>
      </w:r>
    </w:p>
    <w:p>
      <w:pPr>
        <w:spacing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Администрация Наговского сельского поселения извещает о приёме заявлений о намерении участвовать в аукционе земельного участка с кадастровым номером 53:17:0050204:2, площадью 4000 кв.м., вид разрешённого использования земельного участка: для ведения личного подсобного хозяйства, категория земель: земли населенных пунктов, по адресу: Российская Федерация, Новгородская область, Старорусский муниципальный район, Наговское сельское поселение, д. Буреги.</w:t>
      </w:r>
    </w:p>
    <w:p>
      <w:pPr>
        <w:spacing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Старорусский район, д. Нагово, ул.Школьная, д.3, тел. </w:t>
      </w: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  <w:lang w:val="ru-RU"/>
        </w:rPr>
        <w:t>8(81652)2-15-10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время приема с 08:00-16:00, обеденный перерыв с 13:00-14:00.</w:t>
      </w:r>
    </w:p>
    <w:p>
      <w:pPr>
        <w:spacing w:after="0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>
      <w:pPr>
        <w:spacing w:after="0"/>
        <w:ind w:firstLine="709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eastAsia="SimSun" w:cs="Times New Roman"/>
          <w:b/>
          <w:bCs/>
          <w:sz w:val="24"/>
          <w:szCs w:val="24"/>
          <w:lang w:val="ru-RU"/>
        </w:rPr>
        <w:t xml:space="preserve">Информация об участии в региональном проекте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«Территориальное общественное самоуправление (ТОС) на территории Новгородской области».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spacing w:after="0"/>
        <w:ind w:firstLine="709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 портале Правительства Новгородской области 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"https://vk.com/away.php?to=https://www.novreg.ru/tenders/folder/&amp;post=-160413159_8903&amp;cc_key=" \t "https://vk.com/_blank"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4"/>
          <w:szCs w:val="24"/>
        </w:rPr>
        <w:t>https://www.novreg.ru/tenders/folder/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размещено Извещение о начале приема заявок на участие в конкурсном отборе проектов территориальных общественных самоуправлений, включенных в муниципальные программы развития территорий, в рамках реализации в 2022 году приоритетного регионального проекта «Территориальное общественное самоуправление (ТОС) на территории Новгородской области». 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13 апреля будет дан старт официального приема заявок.</w:t>
      </w:r>
    </w:p>
    <w:p>
      <w:pPr>
        <w:spacing w:after="0"/>
        <w:ind w:firstLine="709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Два ТОСа Наговского сельского поселения готовы принять участие в региональном конкурсе: ТОС «Луньшино» и вновь созданный ТОС «Бакочино». Проведены собрания, оформлены протоколы, получены коммерческие предложения. ТОСовцы из д.Луньшино выступили с инициативой по обработке территории от борщевика Сосновского, а из д.Бакочино - по замене входных дверей в здании Бакочинского СДК. Пожелаем им удачи!!!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11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rFonts w:hint="default"/>
          <w:sz w:val="24"/>
          <w:szCs w:val="24"/>
          <w:lang w:val="ru-RU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CA4D5B"/>
    <w:rsid w:val="097E7CBD"/>
    <w:rsid w:val="0981682B"/>
    <w:rsid w:val="1AC37A08"/>
    <w:rsid w:val="1F3B034F"/>
    <w:rsid w:val="33D40C7D"/>
    <w:rsid w:val="3D2E204C"/>
    <w:rsid w:val="4258744E"/>
    <w:rsid w:val="45A92BE0"/>
    <w:rsid w:val="687A12B0"/>
    <w:rsid w:val="695D5A69"/>
    <w:rsid w:val="6FE4563F"/>
    <w:rsid w:val="71E0010A"/>
    <w:rsid w:val="7D246D79"/>
    <w:rsid w:val="7D3A56F2"/>
    <w:rsid w:val="7EFF251B"/>
    <w:rsid w:val="7FC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Основной шрифт абзаца1"/>
    <w:uiPriority w:val="0"/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Body Text"/>
    <w:basedOn w:val="1"/>
    <w:semiHidden/>
    <w:unhideWhenUsed/>
    <w:qFormat/>
    <w:uiPriority w:val="1"/>
    <w:pPr>
      <w:ind w:left="301" w:firstLine="707"/>
    </w:pPr>
    <w:rPr>
      <w:sz w:val="28"/>
      <w:szCs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(2)"/>
    <w:basedOn w:val="1"/>
    <w:qFormat/>
    <w:uiPriority w:val="0"/>
    <w:pPr>
      <w:widowControl w:val="0"/>
      <w:shd w:val="clear" w:color="auto" w:fill="FFFFFF"/>
      <w:spacing w:after="240" w:line="274" w:lineRule="exact"/>
      <w:jc w:val="both"/>
    </w:pPr>
    <w:rPr>
      <w:rFonts w:ascii="Calibri" w:hAnsi="Calibri" w:eastAsia="Calibri"/>
    </w:rPr>
  </w:style>
  <w:style w:type="paragraph" w:customStyle="1" w:styleId="13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character" w:customStyle="1" w:styleId="14">
    <w:name w:val="Основной текст (5)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7">
    <w:name w:val="s1"/>
    <w:basedOn w:val="2"/>
    <w:qFormat/>
    <w:uiPriority w:val="0"/>
  </w:style>
  <w:style w:type="paragraph" w:customStyle="1" w:styleId="18">
    <w:name w:val="ConsPlusNormal"/>
    <w:next w:val="1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Times New Roman"/>
      <w:sz w:val="20"/>
      <w:szCs w:val="20"/>
      <w:lang w:val="ru-RU" w:eastAsia="ar-SA" w:bidi="ar-SA"/>
    </w:rPr>
  </w:style>
  <w:style w:type="paragraph" w:customStyle="1" w:styleId="19">
    <w:name w:val="TOC 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20">
    <w:name w:val="Heading 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2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2022-04-11T12:59:25Z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