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5918" w:type="dxa"/>
        <w:tblInd w:w="36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8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Главе Администрации Наговского сельского поселения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аявление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соответствии  арендатора условиям  отнесения к категории субъектов малого и среднего предпринимательства, установленным статьей 4 Федерального закона от 24 июля 2007 №209-ФЗ «О развитии малого и среднего предпринимательства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в Российской Федерации»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( для юридических лиц- полное наименование юридического лица,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__________</w:t>
      </w:r>
    </w:p>
    <w:p>
      <w:pPr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для предпринимателей, осуществляющих свою деятельность без образования юридического лица,-фамилия, имя, отчество, паспортные данные)</w:t>
      </w:r>
    </w:p>
    <w:p>
      <w:pPr>
        <w:rPr>
          <w:rFonts w:hint="default" w:ascii="Times New Roman" w:hAnsi="Times New Roman" w:cs="Times New Roman"/>
          <w:sz w:val="16"/>
          <w:szCs w:val="16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лице______________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</w:t>
      </w:r>
    </w:p>
    <w:p>
      <w:pPr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16"/>
          <w:szCs w:val="16"/>
        </w:rPr>
        <w:t>(указать данные лица подписавшего  заявление ( должность, Ф.И.О.)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__________________</w:t>
      </w:r>
    </w:p>
    <w:p>
      <w:pPr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                         </w:t>
      </w:r>
      <w:r>
        <w:rPr>
          <w:rFonts w:hint="default" w:ascii="Times New Roman" w:hAnsi="Times New Roman" w:cs="Times New Roman"/>
          <w:sz w:val="16"/>
          <w:szCs w:val="16"/>
        </w:rPr>
        <w:t>и реквизиты документа, на основании которого он действует: Устав, доверенность и т.п)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сообщаю, что условиям отнесения к категории субъектов малого и среднего предпринимательства,   установленным статьей 4 федерального закона от 24 июля 2007 года № 209-ФЗ «О развитии малого и среднего предпринимательства  в Российской Федерации»,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соответствую  и подтверждаю  документально (подтвердить документально  все сведения, предусмотренные  статьей 4  вышеуказанного закона):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выписка  из единого  государственного реестра  юридических лиц или нотариально заверенная копия такой выписки предоставляется в  соответствии с действующим законодательством. В случае,  если доля  участия  одного  или нескольких  юридических лиц ( складочном) капитале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 паевом  фонде)  заявителя превышает  двадцать пять  процентов, предоставляется  также выписка из Единого государственного реестра юридических лиц на каждое такое юридическое лицо.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 для юридических лиц- суммарная доля 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 объединений), благотворительных и иных фондов  в уставном        ( складочном) капитале (паевом фонде) указанных юридических лиц не должна превышать  двадцать пять  процентов ( за исключением активов акционерных инвестиционных фондов  и закрытых  паевых инвестиционных  фондов), доля участия, принадлежащая одному или нескольким  юридическим лицам, не являющимся субъектами  малого и среднего предпринимательства, не должна  превышать двадцать пять процентов);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копия Сведений о среднесписочной численности за предшествующий календарный год по форме по КНД 1110018, утвержденной приказом ФНС «Об утверждении  формы сведений о среднесписочной  численности работников за предшествующий календарный год» №ММ-3-25/174 от 29.03.2007г. (с отметкой налоговой инспекции)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(средняя  численность работников  за предшествующий календарный год не должна превышать  следующие предельные значения  средней численности работников для каждой категории субъектов  малого и среднего  предпринимательства: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а) от ста одного до двухсот пятидесяти человек включительно для средних предприятий;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б) до ста человек включительно для малых предприятий; среди малых предприятий  выделяются микропредприятия- до пятнадцати человек);</w:t>
      </w:r>
    </w:p>
    <w:p>
      <w:pPr>
        <w:ind w:left="360"/>
        <w:rPr>
          <w:rFonts w:hint="default" w:ascii="Times New Roman" w:hAnsi="Times New Roman" w:cs="Times New Roman"/>
          <w:sz w:val="20"/>
          <w:szCs w:val="20"/>
        </w:rPr>
      </w:pPr>
    </w:p>
    <w:p>
      <w:pPr>
        <w:ind w:left="36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3.1) для юридических лиц: 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отчет о прибылях и убытках за предшествующий финансовый год по форме №2,утвержденный Приказом Минфина Российской Федерации «О формах  бухгалтерской отчетности  предприятий» от 22.07.2003 № 67н с отметкой налоговой инспекции(для организаций, применяющих  общий режим налогооблажения и организаций, уплачивающих  единый  налог на вмененный доход);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копия уведомления о возможности  применения  упрощенной системы  налогооблажения  по форме № 26.2-2 утвержденной Приказом МНС России « Об утверждении форм документов для применения  упрощенной системы  налогооблажения» от 19.09.2002 № ВГ- 3-22/495 (для организаций, применяющих упрощенную систему  налогооблажения;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3.2.) для индивидуальных  предпринимателей: справка о размере выручки за предшествующий год).</w:t>
      </w:r>
    </w:p>
    <w:p>
      <w:pPr>
        <w:ind w:left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Выручка  от реализации  товаров ( работ, услуг) без учета  налога на добавленную  стоимость  или балансовая  стоимость активов (остаточная стоимость основных средств и нематериальных  активов) за предшествующий календарный год не должна  превышать  предельные значения, установленные  Правительством Российской Федерации для каждой категории  субъектов малого и среднего предпринимательства.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Адрес, по которому заявителю  следует  направлять  извещение о принятом решении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Подпись заявителя (его полномочного лица)_____________________(___________________)         телефон_________________________________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«__________»________________20___г.             М.П.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 дата подачи заявления)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00" w:right="782" w:bottom="1043" w:left="112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5CB"/>
    <w:multiLevelType w:val="multilevel"/>
    <w:tmpl w:val="1E2705CB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5CE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C5F5E7F"/>
    <w:rsid w:val="6F935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1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2018-07-18T06:05:00Z</dcterms:created>
  <dc:creator>User</dc:creator>
  <cp:lastModifiedBy>User</cp:lastModifiedBy>
  <dcterms:modified xsi:type="dcterms:W3CDTF">2018-07-18T06:16:14Z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