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</w:t>
      </w:r>
      <w:r>
        <w:rPr>
          <w:lang w:val="ru-RU" w:eastAsia="ru-RU"/>
        </w:rPr>
        <w:drawing>
          <wp:inline distT="0" distB="0" distL="0" distR="0">
            <wp:extent cx="9601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Наговского сельского поселения</w:t>
      </w:r>
    </w:p>
    <w:p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 О С Т А Н О В Л Е Н И Е</w:t>
      </w: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  16.04.2018      №48 </w:t>
      </w:r>
    </w:p>
    <w:p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Нагово</w:t>
      </w:r>
    </w:p>
    <w:p>
      <w:pPr>
        <w:rPr>
          <w:rFonts w:ascii="Times New Roman" w:hAnsi="Times New Roman"/>
          <w:sz w:val="48"/>
          <w:szCs w:val="48"/>
          <w:lang w:val="ru-RU"/>
        </w:rPr>
      </w:pPr>
    </w:p>
    <w:tbl>
      <w:tblPr>
        <w:tblStyle w:val="5"/>
        <w:tblW w:w="45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4503" w:type="dxa"/>
          </w:tcPr>
          <w:p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внесении изменений в Административный регламент предоставления муниципальной услуги «Принятие решения о предварительном согласовании предоставления земельного участка»</w:t>
            </w:r>
          </w:p>
        </w:tc>
      </w:tr>
    </w:tbl>
    <w:p>
      <w:pPr>
        <w:ind w:firstLine="840" w:firstLineChars="30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ind w:firstLine="840" w:firstLineChars="3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В целях приведения отдельных нормативных правовых актов Администрации Наговского  сельского поселения в соответствие с действующим законодательством Российской Федерации, </w:t>
      </w:r>
    </w:p>
    <w:p>
      <w:pPr>
        <w:ind w:firstLine="840" w:firstLineChars="3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Наговского сельского поселения  </w:t>
      </w:r>
    </w:p>
    <w:p>
      <w:pPr>
        <w:ind w:firstLine="840" w:firstLineChars="3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 Внести в Административный регламент предоставления муниципальной услуги «Принятие решения о предварительном согласовании предоставления земельного участка», утвержденный постановлением Администрации Наговского сельского поселения от 20.05.2015 № 55 следующие изменения: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1.1. </w:t>
      </w:r>
      <w:r>
        <w:rPr>
          <w:rFonts w:ascii="Times New Roman" w:hAnsi="Times New Roman"/>
          <w:b/>
          <w:sz w:val="28"/>
          <w:szCs w:val="28"/>
          <w:lang w:val="ru-RU"/>
        </w:rPr>
        <w:t>Пункт 1.5.1.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 «Заявителями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поселения, или в  организации, указанные в </w:t>
      </w:r>
      <w:r>
        <w:fldChar w:fldCharType="begin"/>
      </w:r>
      <w:r>
        <w:instrText xml:space="preserve"> HYPERLINK "consultantplus://offline/ref=9AFFE31AF25ECC0C4D7CA3BB62C5C753780D8B2FE0E49EA72FDF71E0DA5EAEB4D52FEEDDEE1A4CF0w06FH" </w:instrText>
      </w:r>
      <w:r>
        <w:fldChar w:fldCharType="separate"/>
      </w:r>
      <w:r>
        <w:rPr>
          <w:rStyle w:val="4"/>
          <w:sz w:val="28"/>
          <w:szCs w:val="28"/>
          <w:lang w:val="ru-RU"/>
        </w:rPr>
        <w:t>частях 2</w:t>
      </w:r>
      <w:r>
        <w:rPr>
          <w:rStyle w:val="4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fldChar w:fldCharType="begin"/>
      </w:r>
      <w:r>
        <w:instrText xml:space="preserve"> HYPERLINK "consultantplus://offline/ref=9AFFE31AF25ECC0C4D7CA3BB62C5C753780D8B2FE0E49EA72FDF71E0DA5EAEB4D52FEEDDEE1A4CF0w06CH" </w:instrText>
      </w:r>
      <w:r>
        <w:fldChar w:fldCharType="separate"/>
      </w:r>
      <w:r>
        <w:rPr>
          <w:rStyle w:val="4"/>
          <w:sz w:val="28"/>
          <w:szCs w:val="28"/>
          <w:lang w:val="ru-RU"/>
        </w:rPr>
        <w:t>3 статьи 1</w:t>
      </w:r>
      <w:r>
        <w:rPr>
          <w:rStyle w:val="4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210-ФЗ «Об организации предоставления государственных и муниципальных услуг», или в  многофункциональный центр предоставления государственных и муниципальных услуг,  с запросом о предоставлении муниципальной услуги, в том числе в порядке, установленном </w:t>
      </w:r>
      <w:r>
        <w:fldChar w:fldCharType="begin"/>
      </w:r>
      <w:r>
        <w:instrText xml:space="preserve"> HYPERLINK "consultantplus://offline/ref=9AFFE31AF25ECC0C4D7CA3BB62C5C753780D8B2FE0E49EA72FDF71E0DA5EAEB4D52FEEDEEAw16EH" </w:instrText>
      </w:r>
      <w:r>
        <w:fldChar w:fldCharType="separate"/>
      </w:r>
      <w:r>
        <w:rPr>
          <w:rStyle w:val="4"/>
          <w:sz w:val="28"/>
          <w:szCs w:val="28"/>
          <w:lang w:val="ru-RU"/>
        </w:rPr>
        <w:t>статьей 15.1</w:t>
      </w:r>
      <w:r>
        <w:rPr>
          <w:rStyle w:val="4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210-ФЗ «Об организации предоставления государственных и муниципальных услуг», выраженным в устной, письменной или электронной форме».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1.2. В пунктах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1.6.4.; 1.6.5.; 2.6.6.; 2.13.1.; 2.14.4.; </w:t>
      </w:r>
      <w:r>
        <w:rPr>
          <w:rFonts w:ascii="Times New Roman" w:hAnsi="Times New Roman"/>
          <w:sz w:val="28"/>
          <w:szCs w:val="28"/>
          <w:lang w:val="ru-RU"/>
        </w:rPr>
        <w:t xml:space="preserve"> слова «областной государственной информационной системы «Реестр государственных услуг (функций) Новгородской области» заменить словами «региональной государственной информационной системы «Реестр государственных услуг (функций) Новгородской области».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1.3. В пункте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2.5.1. абзац 9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 «Федеральным законом от 24 июля 2007 года № 221-ФЗ «О кадастровой деятельности»;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1.4. В пункте </w:t>
      </w:r>
      <w:r>
        <w:rPr>
          <w:rFonts w:ascii="Times New Roman" w:hAnsi="Times New Roman"/>
          <w:b/>
          <w:sz w:val="28"/>
          <w:szCs w:val="28"/>
          <w:lang w:val="ru-RU"/>
        </w:rPr>
        <w:t>2.8.2.</w:t>
      </w:r>
      <w:r>
        <w:rPr>
          <w:rFonts w:ascii="Times New Roman" w:hAnsi="Times New Roman"/>
          <w:sz w:val="28"/>
          <w:szCs w:val="28"/>
          <w:lang w:val="ru-RU"/>
        </w:rPr>
        <w:t xml:space="preserve"> слова: «может быть» - исключить.</w:t>
      </w:r>
    </w:p>
    <w:p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1.5. Пункт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2.11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Срок регистрации запроса заявителя о предоставлении муниципальной услуги» </w:t>
      </w:r>
      <w:r>
        <w:rPr>
          <w:rFonts w:ascii="Times New Roman" w:hAnsi="Times New Roman"/>
          <w:sz w:val="28"/>
          <w:szCs w:val="28"/>
          <w:lang w:val="ru-RU"/>
        </w:rPr>
        <w:t>изложить в следующей редакции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«регистрация запроса заявителя о предоставлении муниципальной услуги, а также  запроса заявителя о предоставлении двух и более муниципальных услуг осуществляется в день поступления запроса».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1.6.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Пункт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3.2. «Прием и регистрация документов» </w:t>
      </w:r>
      <w:r>
        <w:rPr>
          <w:rFonts w:ascii="Times New Roman" w:hAnsi="Times New Roman"/>
          <w:sz w:val="28"/>
          <w:szCs w:val="28"/>
          <w:lang w:val="ru-RU"/>
        </w:rPr>
        <w:t>изложить в новой редакции: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«3.2.1. Основанием для начала административной процедуры является личное обращение заявителя или поступление документов по почте, через МФЦ, направление заявления в форме электронного документа с использованием информационно-телекоммуникационной сети «Интернет», официального сайта Администрации либо </w:t>
      </w:r>
      <w:r>
        <w:rPr>
          <w:rFonts w:ascii="Times New Roman" w:hAnsi="Times New Roman" w:eastAsia="SimSun" w:cs="Mangal"/>
          <w:kern w:val="2"/>
          <w:sz w:val="28"/>
          <w:szCs w:val="28"/>
          <w:lang w:val="ru-RU" w:eastAsia="zh-CN" w:bidi="hi-IN"/>
        </w:rPr>
        <w:t>региональной государственной информационной системы «Реестр государственных услуг (функций) Новгородской области»</w:t>
      </w:r>
      <w:r>
        <w:rPr>
          <w:rFonts w:ascii="Times New Roman" w:hAnsi="Times New Roman" w:eastAsia="SimSun" w:cs="Mangal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и федеральной государственной информационной системы «Единый портал государственных и муниципальных услуг (функций)»;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3.2.2. Направление документов по почте.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регистрацию входящей и исходящей документации, вносит в электронную базу данных учета входящих в Администрацию документов запись о приеме документов, в том числе: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3.2.3. Представление документов заявителем при личном обращении.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прием документов: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проводит проверку документов, указанных в пункте 2.6. настоящего административного регламента;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3.2.4. Регистрация документов, поступивших через МФЦ.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регистрацию входящей и исходящей документации, вносит в базу данных учета входящих в Администрацию документов запись о приеме документов, в том числе: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3.2.5. Регистрация запроса на предоставление двух и более муниципальных услуг при однократном обращении заявителя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регистрацию входящей и исходящей документации, вносит в базу данных учета входящих в Администрацию документов запись о приеме документов, в том числе: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3.2.6. 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приема, объясняет заявителю содержание выявленных недостатков и предлагает принять меры по их устранению;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3.2.7. Если имеются основания для отказа в приеме заявления, но заявитель настаивает на его принятии,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3.2.8. Специалист Администрации, ответственный за регистрацию входящей и исходящей документации, который: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3.2.9. Специалист Администрации, ответственный за регистрацию входящей и исходящей документации, передает Главе администрации все документы в день их поступления;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3.2.10. Регистрация документов осуществляется специалистом в день поступления документов;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3.2.11. Общий максимальный срок приема документов от физических лиц не должен превышать 15 минут.».</w:t>
      </w:r>
    </w:p>
    <w:p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1.8. Раздел </w:t>
      </w: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>
      <w:pPr>
        <w:tabs>
          <w:tab w:val="left" w:pos="6300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Досудебный (внесудебный) порядок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обжалования заявителем решений и действий (бездействия) Администрации поселения, должностного лица Администрации поселения, либо муниципального служащего Администрации поселения, многофункционального центра, работника многофункционального центра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0" w:name="_Приложение___1"/>
      <w:bookmarkEnd w:id="0"/>
      <w:r>
        <w:rPr>
          <w:rFonts w:ascii="Times New Roman" w:hAnsi="Times New Roman"/>
          <w:bCs/>
          <w:sz w:val="28"/>
          <w:szCs w:val="28"/>
          <w:lang w:val="ru-RU"/>
        </w:rPr>
        <w:t>5.1. Заявитель может обратиться с жалобой в том числе в следующих случаях: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муниципальной услуги, комплексного запроса о предоставлении нескольких услуг.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>
        <w:fldChar w:fldCharType="begin"/>
      </w:r>
      <w:r>
        <w:instrText xml:space="preserve"> HYPERLINK "consultantplus://offline/ref=460485E01D08F6A323A8EEAF4AA0099EA319F8A17CB6A65FD71090D08BCEA495968A06D6D149B8D4n0F5G" </w:instrText>
      </w:r>
      <w:r>
        <w:fldChar w:fldCharType="separate"/>
      </w:r>
      <w:r>
        <w:rPr>
          <w:rStyle w:val="4"/>
          <w:bCs/>
          <w:sz w:val="28"/>
          <w:szCs w:val="28"/>
          <w:lang w:val="ru-RU"/>
        </w:rPr>
        <w:t>частью 1.3 статьи 16</w:t>
      </w:r>
      <w:r>
        <w:rPr>
          <w:rStyle w:val="4"/>
          <w:bCs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Федерального закона «О предоставлении государственных и муниципальных услуг»;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6) затребование с заявителя при предоставлении муниципальной услуги платы, не предусмотренной муниципальными нормативными правовыми актами. 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>
        <w:fldChar w:fldCharType="begin"/>
      </w:r>
      <w:r>
        <w:instrText xml:space="preserve"> HYPERLINK "consultantplus://offline/ref=460485E01D08F6A323A8EEAF4AA0099EA319F8A17CB6A65FD71090D08BCEA495968A06D6D149B8D4n0F3G" </w:instrText>
      </w:r>
      <w:r>
        <w:fldChar w:fldCharType="separate"/>
      </w:r>
      <w:r>
        <w:rPr>
          <w:rStyle w:val="4"/>
          <w:bCs/>
          <w:sz w:val="28"/>
          <w:szCs w:val="28"/>
          <w:lang w:val="ru-RU"/>
        </w:rPr>
        <w:t>частью 1.1 статьи 16</w:t>
      </w:r>
      <w:r>
        <w:rPr>
          <w:rStyle w:val="4"/>
          <w:bCs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Федерального закона «О предоставлении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основания приостановления не предусмотрены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bookmarkStart w:id="1" w:name="Par0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2. Жалоба подается в письменной форме на бумажном носителе, в электронной форме в Администрацию поселения, многофункциональный центр. Жалобы на решения и действия (бездействие) сотрудника Администрации поселения, предоставляющей муниципальную услугу, рассматриваются непосредственно руководителем Администрации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5.3. Жалоба на решения и действия (бездействие) Администрации поселения, предоставляющей муниципальную услугу, должностного лица Администрации поселения, предоставляющего муниципальную услугу, муниципального служащего, руководителя Администрации поселения,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поселения, единого портала государственных и муниципальных услуг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а также может быть принята при личном приеме заявителя. 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 Жалоба должна содержать: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Администрации поселения, предоставляющей муниципальную услугу, должностного лица Администрации поселения, предоставляющего муниципальную услугу;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Администрации поселения, предоставляющей муниципальную услугу, должностного лица Администрации поселения,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Жалоба, поступившая в Администрацию поселения, предоставляющей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Администрации поселения,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r22"/>
      <w:bookmarkEnd w:id="2"/>
      <w:r>
        <w:rPr>
          <w:rFonts w:ascii="Times New Roman" w:hAnsi="Times New Roman"/>
          <w:sz w:val="28"/>
          <w:szCs w:val="28"/>
          <w:lang w:val="ru-RU"/>
        </w:rPr>
        <w:t>5.6. По результатам рассмотрения жалобы принимается одно из следующих решений: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5.7. Не позднее дня, следующего за днем принятия решения, указанного в пункте 5.6.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наделенные полномочиями по рассмотрению жалоб, незамедлительно направляют имеющиеся материалы в органы прокуратуры.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5.9. Положения настоящего регламента, устанавливающие порядок рассмотрения жалоб на нарушения прав граждан и организаций при предоставлении  муниципальных услуг, не распространяются на отношения, регулируемые Федеральным </w:t>
      </w:r>
      <w:r>
        <w:fldChar w:fldCharType="begin"/>
      </w:r>
      <w:r>
        <w:instrText xml:space="preserve"> HYPERLINK "consultantplus://offline/ref=F3F65718BB50F46ACD1EFC105A60384EC671B01C2B3E72F8E86543EE668022639AC9EA443D8BC1EBiBkBI" </w:instrText>
      </w:r>
      <w:r>
        <w:fldChar w:fldCharType="separate"/>
      </w:r>
      <w:r>
        <w:rPr>
          <w:rStyle w:val="4"/>
          <w:sz w:val="28"/>
          <w:szCs w:val="28"/>
          <w:lang w:val="ru-RU"/>
        </w:rPr>
        <w:t>законом</w:t>
      </w:r>
      <w:r>
        <w:rPr>
          <w:rStyle w:val="4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от 2 мая 2006 года № 59-ФЗ "О порядке рассмотрения обращений граждан Российской Федерации".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газете «Наговский вестник» и разместить на официальном сайте Администрации Наговского сельского поселения в информационно-коммуникационной сети «Интернет».</w:t>
      </w:r>
    </w:p>
    <w:p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r>
        <w:rPr>
          <w:rFonts w:ascii="Times New Roman" w:hAnsi="Times New Roman"/>
          <w:b/>
          <w:sz w:val="28"/>
          <w:szCs w:val="28"/>
          <w:lang w:val="ru-RU"/>
        </w:rPr>
        <w:t xml:space="preserve">Глава администрации                                               В.В. Бучацкий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A000C1"/>
    <w:rsid w:val="001352EB"/>
    <w:rsid w:val="001C560F"/>
    <w:rsid w:val="001D6DB6"/>
    <w:rsid w:val="005F2506"/>
    <w:rsid w:val="00A000C1"/>
    <w:rsid w:val="00AE6E51"/>
    <w:rsid w:val="00B60A26"/>
    <w:rsid w:val="00C2703D"/>
    <w:rsid w:val="00C70863"/>
    <w:rsid w:val="00E713BE"/>
    <w:rsid w:val="1FB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360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4">
    <w:name w:val="Hyperlink"/>
    <w:semiHidden/>
    <w:unhideWhenUsed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paragraph" w:customStyle="1" w:styleId="7">
    <w:name w:val="Знак Знак Знак Знак Знак Знак Знак"/>
    <w:basedOn w:val="1"/>
    <w:uiPriority w:val="0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2468</Words>
  <Characters>14070</Characters>
  <Lines>117</Lines>
  <Paragraphs>33</Paragraphs>
  <TotalTime>0</TotalTime>
  <ScaleCrop>false</ScaleCrop>
  <LinksUpToDate>false</LinksUpToDate>
  <CharactersWithSpaces>16505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2018-04-22T12:23:00Z</dcterms:created>
  <dc:creator>Валентина</dc:creator>
  <cp:lastModifiedBy>Пользователь</cp:lastModifiedBy>
  <dcterms:modified xsi:type="dcterms:W3CDTF">2018-04-23T08:29:02Z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