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D0" w:rsidRPr="00E63AD0" w:rsidRDefault="00E63AD0" w:rsidP="00E63AD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                                           </w:t>
      </w:r>
      <w:r w:rsidRPr="00E63A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                              </w:t>
      </w:r>
      <w:r w:rsidRPr="00E63AD0">
        <w:rPr>
          <w:rFonts w:ascii="Times New Roman" w:hAnsi="Times New Roman" w:cs="Times New Roman"/>
          <w:noProof/>
          <w:color w:val="FF0000"/>
          <w:sz w:val="28"/>
          <w:szCs w:val="28"/>
        </w:rPr>
        <w:t>ПРОЕКТ</w:t>
      </w:r>
    </w:p>
    <w:p w:rsidR="00E63AD0" w:rsidRPr="00E63AD0" w:rsidRDefault="00E63AD0" w:rsidP="00E63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AD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63AD0" w:rsidRPr="00E63AD0" w:rsidRDefault="00E63AD0" w:rsidP="00E63A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E63AD0" w:rsidRPr="00E63AD0" w:rsidRDefault="00E63AD0" w:rsidP="00E63A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</w:rPr>
      </w:pPr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Нагов</w:t>
      </w:r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>ского</w:t>
      </w:r>
      <w:proofErr w:type="spellEnd"/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сельского поселения</w:t>
      </w:r>
    </w:p>
    <w:p w:rsidR="00E63AD0" w:rsidRPr="00E63AD0" w:rsidRDefault="00E63AD0" w:rsidP="00E63A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</w:rPr>
      </w:pPr>
    </w:p>
    <w:p w:rsidR="00E63AD0" w:rsidRPr="00E63AD0" w:rsidRDefault="00E63AD0" w:rsidP="00E63AD0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</w:rPr>
      </w:pPr>
      <w:proofErr w:type="gramStart"/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E63AD0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E63AD0" w:rsidRPr="00E63AD0" w:rsidRDefault="00E63AD0" w:rsidP="00E63AD0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</w:rPr>
      </w:pPr>
    </w:p>
    <w:p w:rsidR="00E63AD0" w:rsidRPr="00E63AD0" w:rsidRDefault="00E63AD0" w:rsidP="00E63A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AD0">
        <w:rPr>
          <w:rFonts w:ascii="Times New Roman" w:hAnsi="Times New Roman" w:cs="Times New Roman"/>
          <w:b/>
          <w:sz w:val="28"/>
          <w:szCs w:val="28"/>
        </w:rPr>
        <w:t xml:space="preserve">от 12.2023 № </w:t>
      </w:r>
    </w:p>
    <w:p w:rsidR="00E63AD0" w:rsidRPr="00E63AD0" w:rsidRDefault="00E63AD0" w:rsidP="00E63A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AD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:rsidR="00E63AD0" w:rsidRPr="00E63AD0" w:rsidRDefault="00E63AD0" w:rsidP="00E6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3AD0" w:rsidRPr="00E63AD0" w:rsidTr="00E63AD0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AD0" w:rsidRPr="00E63AD0" w:rsidRDefault="00E63AD0" w:rsidP="00E63AD0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3AD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благоустройства </w:t>
            </w:r>
          </w:p>
          <w:p w:rsidR="00E63AD0" w:rsidRPr="00E63AD0" w:rsidRDefault="00E63AD0" w:rsidP="00E63AD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3AD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Нагов</w:t>
            </w:r>
            <w:r w:rsidRPr="00E63AD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 w:rsidRPr="00E63AD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E63AD0" w:rsidRPr="00E63AD0" w:rsidRDefault="00E63AD0" w:rsidP="00E63AD0">
      <w:pPr>
        <w:suppressAutoHyphens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63AD0" w:rsidRPr="00E63AD0" w:rsidRDefault="00E63AD0" w:rsidP="00E63AD0">
      <w:pPr>
        <w:pStyle w:val="a3"/>
        <w:ind w:firstLine="0"/>
        <w:rPr>
          <w:sz w:val="28"/>
          <w:szCs w:val="28"/>
        </w:rPr>
      </w:pPr>
      <w:r w:rsidRPr="00E63AD0">
        <w:rPr>
          <w:bCs/>
          <w:sz w:val="28"/>
          <w:szCs w:val="28"/>
        </w:rPr>
        <w:tab/>
      </w:r>
      <w:r w:rsidRPr="00E63AD0">
        <w:rPr>
          <w:kern w:val="3"/>
          <w:sz w:val="28"/>
          <w:szCs w:val="28"/>
          <w:lang w:bidi="hi-IN"/>
        </w:rPr>
        <w:t xml:space="preserve"> </w:t>
      </w:r>
      <w:r w:rsidRPr="00E63AD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Старорусской межрайонной прокуратуры от 05.12.202</w:t>
      </w:r>
      <w:r>
        <w:rPr>
          <w:sz w:val="28"/>
          <w:szCs w:val="28"/>
        </w:rPr>
        <w:t>3 N 7-02-2023/Прдп714</w:t>
      </w:r>
      <w:r w:rsidRPr="00E63AD0">
        <w:rPr>
          <w:sz w:val="28"/>
          <w:szCs w:val="28"/>
        </w:rPr>
        <w:t xml:space="preserve">-23-20490017, Совет депутатов </w:t>
      </w:r>
      <w:proofErr w:type="spellStart"/>
      <w:r>
        <w:rPr>
          <w:sz w:val="28"/>
          <w:szCs w:val="28"/>
        </w:rPr>
        <w:t>Нагов</w:t>
      </w:r>
      <w:r w:rsidRPr="00E63AD0">
        <w:rPr>
          <w:sz w:val="28"/>
          <w:szCs w:val="28"/>
        </w:rPr>
        <w:t>ского</w:t>
      </w:r>
      <w:proofErr w:type="spellEnd"/>
      <w:r w:rsidRPr="00E63AD0">
        <w:rPr>
          <w:sz w:val="28"/>
          <w:szCs w:val="28"/>
        </w:rPr>
        <w:t xml:space="preserve"> сельского поселения </w:t>
      </w:r>
    </w:p>
    <w:p w:rsidR="00E63AD0" w:rsidRPr="00E63AD0" w:rsidRDefault="00E63AD0" w:rsidP="00E63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AD0">
        <w:rPr>
          <w:rFonts w:ascii="Times New Roman" w:hAnsi="Times New Roman" w:cs="Times New Roman"/>
          <w:b/>
          <w:sz w:val="28"/>
          <w:szCs w:val="28"/>
        </w:rPr>
        <w:t>РЕШИЛ</w:t>
      </w:r>
      <w:r w:rsidRPr="00E63AD0">
        <w:rPr>
          <w:rFonts w:ascii="Times New Roman" w:hAnsi="Times New Roman" w:cs="Times New Roman"/>
          <w:sz w:val="28"/>
          <w:szCs w:val="28"/>
        </w:rPr>
        <w:t>:</w:t>
      </w:r>
    </w:p>
    <w:p w:rsidR="00E63AD0" w:rsidRPr="00E63AD0" w:rsidRDefault="00E63AD0" w:rsidP="00E63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AD0" w:rsidRPr="00E63AD0" w:rsidRDefault="00E63AD0" w:rsidP="00E63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AD0">
        <w:rPr>
          <w:rFonts w:ascii="Times New Roman" w:hAnsi="Times New Roman" w:cs="Times New Roman"/>
          <w:sz w:val="28"/>
          <w:szCs w:val="28"/>
        </w:rPr>
        <w:t xml:space="preserve">      1. Внести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46B77">
        <w:rPr>
          <w:rFonts w:ascii="Times New Roman" w:hAnsi="Times New Roman" w:cs="Times New Roman"/>
          <w:sz w:val="28"/>
          <w:szCs w:val="28"/>
        </w:rPr>
        <w:t xml:space="preserve"> поселения от 24.11.2017 № 117</w:t>
      </w:r>
      <w:r w:rsidRPr="00E63AD0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Pr="00E63AD0">
        <w:rPr>
          <w:rFonts w:ascii="Times New Roman" w:hAnsi="Times New Roman" w:cs="Times New Roman"/>
          <w:bCs/>
          <w:sz w:val="28"/>
          <w:szCs w:val="28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46B77">
        <w:rPr>
          <w:rFonts w:ascii="Times New Roman" w:hAnsi="Times New Roman" w:cs="Times New Roman"/>
          <w:sz w:val="28"/>
          <w:szCs w:val="28"/>
        </w:rPr>
        <w:t xml:space="preserve"> от 30.03.2022 №83</w:t>
      </w:r>
      <w:r w:rsidRPr="00E63AD0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E63AD0" w:rsidRPr="00E63AD0" w:rsidRDefault="00E63AD0" w:rsidP="00E63AD0">
      <w:pPr>
        <w:pStyle w:val="a3"/>
        <w:ind w:firstLine="0"/>
        <w:rPr>
          <w:sz w:val="28"/>
          <w:szCs w:val="28"/>
        </w:rPr>
      </w:pPr>
      <w:r w:rsidRPr="00E63AD0">
        <w:rPr>
          <w:sz w:val="28"/>
          <w:szCs w:val="28"/>
        </w:rPr>
        <w:tab/>
        <w:t>1.1. Абзац 6 раздела 4 "Благоустройство территорий многоквартирных и индивидуальных жилых домов" изложить в новой редакции:</w:t>
      </w:r>
    </w:p>
    <w:p w:rsidR="00E63AD0" w:rsidRPr="00E63AD0" w:rsidRDefault="00E63AD0" w:rsidP="00E63AD0">
      <w:pPr>
        <w:pStyle w:val="a3"/>
        <w:ind w:firstLine="0"/>
        <w:rPr>
          <w:sz w:val="28"/>
          <w:szCs w:val="28"/>
        </w:rPr>
      </w:pPr>
      <w:r w:rsidRPr="00E63AD0">
        <w:rPr>
          <w:sz w:val="28"/>
          <w:szCs w:val="28"/>
        </w:rPr>
        <w:t xml:space="preserve">    "Владелец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2 к Правилам благоустройства территории </w:t>
      </w:r>
      <w:proofErr w:type="spellStart"/>
      <w:r>
        <w:rPr>
          <w:sz w:val="28"/>
          <w:szCs w:val="28"/>
        </w:rPr>
        <w:t>Нагов</w:t>
      </w:r>
      <w:r w:rsidRPr="00E63AD0">
        <w:rPr>
          <w:sz w:val="28"/>
          <w:szCs w:val="28"/>
        </w:rPr>
        <w:t>ского</w:t>
      </w:r>
      <w:proofErr w:type="spellEnd"/>
      <w:r w:rsidRPr="00E63AD0">
        <w:rPr>
          <w:sz w:val="28"/>
          <w:szCs w:val="28"/>
        </w:rPr>
        <w:t xml:space="preserve"> сельского поселения. Не допускается промывка контейнеров и (или) бункеров на контейнерных площадках;";</w:t>
      </w:r>
    </w:p>
    <w:p w:rsidR="00E63AD0" w:rsidRPr="00E63AD0" w:rsidRDefault="00E63AD0" w:rsidP="00E63AD0">
      <w:pPr>
        <w:pStyle w:val="a3"/>
        <w:ind w:firstLine="0"/>
        <w:rPr>
          <w:sz w:val="28"/>
          <w:szCs w:val="28"/>
        </w:rPr>
      </w:pPr>
      <w:r w:rsidRPr="00E63AD0">
        <w:rPr>
          <w:sz w:val="28"/>
          <w:szCs w:val="28"/>
        </w:rPr>
        <w:t xml:space="preserve">   1.2. Дополнить Правила благоустройства территории </w:t>
      </w:r>
      <w:proofErr w:type="spellStart"/>
      <w:r>
        <w:rPr>
          <w:sz w:val="28"/>
          <w:szCs w:val="28"/>
        </w:rPr>
        <w:t>Нагов</w:t>
      </w:r>
      <w:r w:rsidRPr="00E63AD0">
        <w:rPr>
          <w:sz w:val="28"/>
          <w:szCs w:val="28"/>
        </w:rPr>
        <w:t>ского</w:t>
      </w:r>
      <w:proofErr w:type="spellEnd"/>
      <w:r w:rsidRPr="00E63AD0">
        <w:rPr>
          <w:sz w:val="28"/>
          <w:szCs w:val="28"/>
        </w:rPr>
        <w:t xml:space="preserve"> сельского поселения приложением 2 следующего содержания:</w:t>
      </w:r>
    </w:p>
    <w:p w:rsidR="00E63AD0" w:rsidRPr="00E63AD0" w:rsidRDefault="00E63AD0" w:rsidP="00E63AD0">
      <w:pPr>
        <w:pStyle w:val="a3"/>
        <w:ind w:firstLine="0"/>
        <w:jc w:val="right"/>
        <w:rPr>
          <w:sz w:val="28"/>
        </w:rPr>
      </w:pPr>
    </w:p>
    <w:p w:rsidR="00E63AD0" w:rsidRPr="00E63AD0" w:rsidRDefault="00646B77" w:rsidP="00E63AD0">
      <w:pPr>
        <w:pStyle w:val="a3"/>
        <w:ind w:firstLine="0"/>
        <w:jc w:val="right"/>
        <w:rPr>
          <w:sz w:val="28"/>
        </w:rPr>
      </w:pPr>
      <w:r>
        <w:rPr>
          <w:sz w:val="28"/>
        </w:rPr>
        <w:t>"Приложение 3</w:t>
      </w:r>
    </w:p>
    <w:p w:rsidR="00E63AD0" w:rsidRPr="00E63AD0" w:rsidRDefault="00E63AD0" w:rsidP="00E63AD0">
      <w:pPr>
        <w:pStyle w:val="a3"/>
        <w:ind w:firstLine="0"/>
        <w:jc w:val="right"/>
        <w:rPr>
          <w:sz w:val="28"/>
        </w:rPr>
      </w:pPr>
      <w:r w:rsidRPr="00E63AD0">
        <w:rPr>
          <w:sz w:val="28"/>
        </w:rPr>
        <w:t>к Правилам благоустройства территории</w:t>
      </w:r>
    </w:p>
    <w:p w:rsidR="00E63AD0" w:rsidRPr="00E63AD0" w:rsidRDefault="00E63AD0" w:rsidP="00E63AD0">
      <w:pPr>
        <w:pStyle w:val="a3"/>
        <w:ind w:firstLine="0"/>
        <w:jc w:val="right"/>
        <w:rPr>
          <w:sz w:val="28"/>
        </w:rPr>
      </w:pPr>
      <w:proofErr w:type="spellStart"/>
      <w:r>
        <w:rPr>
          <w:sz w:val="28"/>
        </w:rPr>
        <w:lastRenderedPageBreak/>
        <w:t>Нагов</w:t>
      </w:r>
      <w:r w:rsidRPr="00E63AD0">
        <w:rPr>
          <w:sz w:val="28"/>
        </w:rPr>
        <w:t>ского</w:t>
      </w:r>
      <w:proofErr w:type="spellEnd"/>
      <w:r w:rsidRPr="00E63AD0">
        <w:rPr>
          <w:sz w:val="28"/>
        </w:rPr>
        <w:t xml:space="preserve"> сельского поселения</w:t>
      </w:r>
    </w:p>
    <w:p w:rsidR="00E63AD0" w:rsidRPr="00E63AD0" w:rsidRDefault="00E63AD0" w:rsidP="00E63AD0">
      <w:pPr>
        <w:pStyle w:val="a3"/>
        <w:rPr>
          <w:sz w:val="28"/>
        </w:rPr>
      </w:pPr>
    </w:p>
    <w:p w:rsidR="00E63AD0" w:rsidRPr="00E63AD0" w:rsidRDefault="00E63AD0" w:rsidP="00E63AD0">
      <w:pPr>
        <w:pStyle w:val="3"/>
        <w:numPr>
          <w:ilvl w:val="2"/>
          <w:numId w:val="1"/>
        </w:numPr>
        <w:spacing w:after="0"/>
        <w:rPr>
          <w:sz w:val="28"/>
        </w:rPr>
      </w:pPr>
      <w:r w:rsidRPr="00E63AD0">
        <w:rPr>
          <w:sz w:val="28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54"/>
        <w:gridCol w:w="1425"/>
        <w:gridCol w:w="1425"/>
        <w:gridCol w:w="1824"/>
        <w:gridCol w:w="1710"/>
        <w:gridCol w:w="1713"/>
      </w:tblGrid>
      <w:tr w:rsidR="00E63AD0" w:rsidRPr="00E63AD0" w:rsidTr="00E63AD0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Расстояние от объектов нормирования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Количество контейнеров на площадке, в том числе для КГО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Кратность промывки и дезинфекции контейнеров и контейнерной площадки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Кратность вывоза отходов</w:t>
            </w:r>
          </w:p>
        </w:tc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 xml:space="preserve">Кратность профилактических </w:t>
            </w:r>
            <w:proofErr w:type="spellStart"/>
            <w:r w:rsidRPr="00E63AD0">
              <w:t>дератизацион-ных</w:t>
            </w:r>
            <w:proofErr w:type="spellEnd"/>
            <w:r w:rsidRPr="00E63AD0">
              <w:t xml:space="preserve"> работ</w:t>
            </w:r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Кратность профилактических дезинсекционных работ (летом)</w:t>
            </w: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Навес над мусоросборниками (за исключением бункеров)</w:t>
            </w:r>
          </w:p>
        </w:tc>
      </w:tr>
      <w:tr w:rsidR="00E63AD0" w:rsidRPr="00E63AD0" w:rsidTr="00E63AD0">
        <w:tc>
          <w:tcPr>
            <w:tcW w:w="837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Контейнеры для ТКО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</w:pPr>
            <w:r w:rsidRPr="00E63AD0">
              <w:t> </w:t>
            </w:r>
          </w:p>
        </w:tc>
      </w:tr>
      <w:tr w:rsidR="00E63AD0" w:rsidRPr="00E63AD0" w:rsidTr="00E63AD0"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20 метров и более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дня.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-</w:t>
            </w:r>
          </w:p>
        </w:tc>
      </w:tr>
      <w:tr w:rsidR="00E63AD0" w:rsidRPr="00E63AD0" w:rsidTr="00E63AD0">
        <w:tc>
          <w:tcPr>
            <w:tcW w:w="100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AD0" w:rsidRPr="00E63AD0" w:rsidRDefault="00E63AD0" w:rsidP="00E63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5-10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дня.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-</w:t>
            </w:r>
          </w:p>
        </w:tc>
      </w:tr>
      <w:tr w:rsidR="00E63AD0" w:rsidRPr="00E63AD0" w:rsidTr="00E63AD0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от 15 до 20 метров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20 дней.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5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ежедневно.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ежемесячно.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еженедельно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обязательно</w:t>
            </w:r>
          </w:p>
        </w:tc>
      </w:tr>
      <w:tr w:rsidR="00E63AD0" w:rsidRPr="00E63AD0" w:rsidTr="00E63AD0">
        <w:tc>
          <w:tcPr>
            <w:tcW w:w="837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Бункеры для крупногабаритных отходов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</w:pPr>
            <w:r w:rsidRPr="00E63AD0">
              <w:t> </w:t>
            </w:r>
          </w:p>
        </w:tc>
      </w:tr>
      <w:tr w:rsidR="00E63AD0" w:rsidRPr="00E63AD0" w:rsidTr="00E63AD0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15 метров и более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30 дней.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lastRenderedPageBreak/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lastRenderedPageBreak/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 не реже 1 раза в </w:t>
            </w:r>
            <w:r w:rsidRPr="00E63AD0">
              <w:lastRenderedPageBreak/>
              <w:t>10 дней.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не реже 1 раза в 7 дней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lastRenderedPageBreak/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 xml:space="preserve">При </w:t>
            </w:r>
            <w:r w:rsidRPr="00E63AD0">
              <w:lastRenderedPageBreak/>
              <w:t>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lastRenderedPageBreak/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-</w:t>
            </w:r>
          </w:p>
        </w:tc>
      </w:tr>
      <w:tr w:rsidR="00E63AD0" w:rsidRPr="00E63AD0" w:rsidTr="00E63AD0">
        <w:tc>
          <w:tcPr>
            <w:tcW w:w="10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lastRenderedPageBreak/>
              <w:t>Контейнеры для ТКО на территории зон рекреационного назначения (пляжей)</w:t>
            </w:r>
          </w:p>
        </w:tc>
      </w:tr>
      <w:tr w:rsidR="00E63AD0" w:rsidRPr="00E63AD0" w:rsidTr="00E63AD0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50 метров и более от уреза воды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До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1 раз в 10 дней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Ежедневно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4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ниже -1 раз в 3 месяца.</w:t>
            </w:r>
          </w:p>
          <w:p w:rsidR="00E63AD0" w:rsidRPr="00E63AD0" w:rsidRDefault="00E63AD0">
            <w:pPr>
              <w:pStyle w:val="a4"/>
              <w:ind w:firstLine="113"/>
            </w:pPr>
            <w:r w:rsidRPr="00E63AD0">
              <w:t>При температуре плюс 5</w:t>
            </w:r>
            <w:proofErr w:type="gramStart"/>
            <w:r w:rsidRPr="00E63AD0">
              <w:t>°С</w:t>
            </w:r>
            <w:proofErr w:type="gramEnd"/>
            <w:r w:rsidRPr="00E63AD0">
              <w:t xml:space="preserve"> и выше - ежемесячно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3"/>
              <w:ind w:firstLine="113"/>
              <w:jc w:val="center"/>
            </w:pPr>
            <w:r w:rsidRPr="00E63AD0">
              <w:t>2 раза в месяц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63AD0" w:rsidRPr="00E63AD0" w:rsidRDefault="00E63AD0">
            <w:pPr>
              <w:pStyle w:val="a4"/>
              <w:ind w:firstLine="113"/>
            </w:pPr>
            <w:r w:rsidRPr="00E63AD0">
              <w:t>обязательно</w:t>
            </w:r>
          </w:p>
        </w:tc>
      </w:tr>
    </w:tbl>
    <w:p w:rsidR="00E63AD0" w:rsidRPr="00E63AD0" w:rsidRDefault="00E63AD0" w:rsidP="00E63AD0">
      <w:pPr>
        <w:pStyle w:val="a4"/>
      </w:pPr>
      <w:r w:rsidRPr="00E63AD0">
        <w:t> ".</w:t>
      </w:r>
    </w:p>
    <w:p w:rsidR="00E63AD0" w:rsidRPr="00E63AD0" w:rsidRDefault="00E63AD0" w:rsidP="00E63AD0">
      <w:pPr>
        <w:pStyle w:val="a3"/>
        <w:ind w:firstLine="0"/>
      </w:pPr>
    </w:p>
    <w:p w:rsidR="00E63AD0" w:rsidRPr="00E63AD0" w:rsidRDefault="00E63AD0" w:rsidP="00E63AD0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AD0">
        <w:rPr>
          <w:rFonts w:ascii="Times New Roman" w:hAnsi="Times New Roman" w:cs="Times New Roman"/>
          <w:sz w:val="28"/>
          <w:szCs w:val="28"/>
        </w:rPr>
        <w:t xml:space="preserve">   </w:t>
      </w:r>
      <w:r w:rsidRPr="00E63AD0">
        <w:rPr>
          <w:rFonts w:ascii="Times New Roman" w:hAnsi="Times New Roman" w:cs="Times New Roman"/>
          <w:bCs/>
          <w:sz w:val="28"/>
          <w:szCs w:val="28"/>
        </w:rPr>
        <w:t xml:space="preserve">   2. </w:t>
      </w:r>
      <w:r w:rsidRPr="00E63AD0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публичные слушания по проекту изменений в Правила благоустройства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Pr="00E63AD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3AD0">
        <w:rPr>
          <w:rFonts w:ascii="Times New Roman" w:hAnsi="Times New Roman" w:cs="Times New Roman"/>
          <w:color w:val="000000"/>
          <w:sz w:val="28"/>
          <w:szCs w:val="28"/>
        </w:rPr>
        <w:t xml:space="preserve"> __ </w:t>
      </w:r>
      <w:proofErr w:type="gramStart"/>
      <w:r w:rsidRPr="00E63AD0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proofErr w:type="gramEnd"/>
      <w:r w:rsidRPr="00E63AD0">
        <w:rPr>
          <w:rFonts w:ascii="Times New Roman" w:hAnsi="Times New Roman" w:cs="Times New Roman"/>
          <w:color w:val="000000"/>
          <w:sz w:val="28"/>
          <w:szCs w:val="28"/>
        </w:rPr>
        <w:t xml:space="preserve"> ___ минут ___________2024 года в здании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63AD0" w:rsidRPr="00E63AD0" w:rsidRDefault="00E63AD0" w:rsidP="00E63AD0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D0">
        <w:rPr>
          <w:rFonts w:ascii="Times New Roman" w:hAnsi="Times New Roman" w:cs="Times New Roman"/>
          <w:bCs/>
          <w:sz w:val="28"/>
          <w:szCs w:val="28"/>
        </w:rPr>
        <w:t xml:space="preserve">       3. Назначить </w:t>
      </w:r>
      <w:proofErr w:type="gramStart"/>
      <w:r w:rsidRPr="00E63AD0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за проведение публичных слушаний по проекту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Заместителя Главы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сельского посе</w:t>
      </w:r>
      <w:r w:rsidR="00646B77">
        <w:rPr>
          <w:rFonts w:ascii="Times New Roman" w:hAnsi="Times New Roman" w:cs="Times New Roman"/>
          <w:bCs/>
          <w:sz w:val="28"/>
          <w:szCs w:val="28"/>
        </w:rPr>
        <w:t>ления Лукину Валентину Константиновну</w:t>
      </w:r>
      <w:r w:rsidRPr="00E63A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63AD0" w:rsidRPr="00E63AD0" w:rsidRDefault="00E63AD0" w:rsidP="00E63AD0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D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 xml:space="preserve">Рекомендовать гражданам, заинтересованным органам и организациям направлять имеющиеся у них предложения по вопросу публичных слушаний со дня официального опубликования настоящего решения в Администрацию </w:t>
      </w:r>
      <w:proofErr w:type="spellStart"/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Нагов</w:t>
      </w:r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ского</w:t>
      </w:r>
      <w:proofErr w:type="spellEnd"/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 xml:space="preserve"> сельского поселения по адресу: Новгородская область, </w:t>
      </w:r>
      <w:proofErr w:type="spellStart"/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д</w:t>
      </w:r>
      <w:proofErr w:type="gramStart"/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.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Н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агов</w:t>
      </w:r>
      <w:r w:rsidR="00646B7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о</w:t>
      </w:r>
      <w:proofErr w:type="spellEnd"/>
      <w:r w:rsidR="00646B7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, ул. Школьная, д.3</w:t>
      </w:r>
      <w:r w:rsidRPr="00E63AD0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hi-IN"/>
        </w:rPr>
        <w:t>.</w:t>
      </w:r>
    </w:p>
    <w:p w:rsidR="00E63AD0" w:rsidRPr="00E63AD0" w:rsidRDefault="00E63AD0" w:rsidP="00E63AD0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D0">
        <w:rPr>
          <w:rFonts w:ascii="Times New Roman" w:hAnsi="Times New Roman" w:cs="Times New Roman"/>
          <w:bCs/>
          <w:sz w:val="28"/>
          <w:szCs w:val="28"/>
        </w:rPr>
        <w:t>5. Опубликовать настоящее решение в муниципальной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E63AD0" w:rsidRPr="00E63AD0" w:rsidRDefault="00E63AD0" w:rsidP="00E63AD0">
      <w:pPr>
        <w:tabs>
          <w:tab w:val="left" w:pos="3836"/>
        </w:tabs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3AD0" w:rsidRPr="00E63AD0" w:rsidRDefault="00E63AD0" w:rsidP="00E63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AD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Нагов</w:t>
      </w:r>
      <w:r w:rsidRPr="00E63AD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E63AD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</w:t>
      </w:r>
      <w:r w:rsidR="00646B77">
        <w:rPr>
          <w:rFonts w:ascii="Times New Roman" w:hAnsi="Times New Roman" w:cs="Times New Roman"/>
          <w:b/>
          <w:bCs/>
          <w:sz w:val="28"/>
          <w:szCs w:val="28"/>
        </w:rPr>
        <w:t xml:space="preserve">             В.В. </w:t>
      </w:r>
      <w:proofErr w:type="spellStart"/>
      <w:r w:rsidR="00646B77">
        <w:rPr>
          <w:rFonts w:ascii="Times New Roman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6B42FE" w:rsidRPr="00E63AD0" w:rsidRDefault="006B42FE" w:rsidP="00E63AD0">
      <w:pPr>
        <w:spacing w:after="0"/>
        <w:rPr>
          <w:rFonts w:ascii="Times New Roman" w:hAnsi="Times New Roman" w:cs="Times New Roman"/>
        </w:rPr>
      </w:pPr>
    </w:p>
    <w:sectPr w:rsidR="006B42FE" w:rsidRPr="00E6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D0"/>
    <w:rsid w:val="00646B77"/>
    <w:rsid w:val="006B42FE"/>
    <w:rsid w:val="00E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63AD0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3A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3">
    <w:name w:val="p3"/>
    <w:basedOn w:val="a"/>
    <w:qFormat/>
    <w:rsid w:val="00E6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E6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рмальный"/>
    <w:basedOn w:val="a"/>
    <w:rsid w:val="00E63AD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Прижатый влево"/>
    <w:basedOn w:val="a"/>
    <w:rsid w:val="00E6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E63AD0"/>
  </w:style>
  <w:style w:type="paragraph" w:styleId="a5">
    <w:name w:val="Balloon Text"/>
    <w:basedOn w:val="a"/>
    <w:link w:val="a6"/>
    <w:uiPriority w:val="99"/>
    <w:semiHidden/>
    <w:unhideWhenUsed/>
    <w:rsid w:val="00E6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2023-12-14T11:18:00Z</dcterms:created>
  <dcterms:modified xsi:type="dcterms:W3CDTF">2023-12-14T11:32:00Z</dcterms:modified>
</cp:coreProperties>
</file>