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 xml:space="preserve">                                   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 НАГОВСКОГО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>П О С Т А Н О В Л Е Н И Е</w:t>
      </w:r>
    </w:p>
    <w:p>
      <w:pPr>
        <w:spacing w:before="480"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eastAsia="Calibri" w:cs="Times New Roman"/>
          <w:b/>
          <w:sz w:val="28"/>
          <w:szCs w:val="28"/>
        </w:rPr>
        <w:t>т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 29.10.2021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150</w:t>
      </w:r>
      <w:bookmarkStart w:id="0" w:name="_GoBack"/>
      <w:bookmarkEnd w:id="0"/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д. Нагово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 внесении изменений в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муниципальную программу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«Организация благоустройства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территории и содержания объектов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внешнего благоустройства на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территории Наговского сельского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поселения на 2014-2023 годы»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Администрация 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ПОСТАНОВЛЯЕТ:</w:t>
      </w:r>
    </w:p>
    <w:p>
      <w:pPr>
        <w:tabs>
          <w:tab w:val="left" w:pos="708"/>
        </w:tabs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     Внести изменения в муниципальную программу   Наговского сельского поселения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>«</w:t>
      </w:r>
      <w:r>
        <w:rPr>
          <w:rFonts w:ascii="Times New Roman" w:hAnsi="Times New Roman" w:eastAsia="SimSun" w:cs="Times New Roma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</w:r>
      <w:r>
        <w:rPr>
          <w:rFonts w:ascii="Times New Roman" w:hAnsi="Times New Roman" w:eastAsia="SimSun" w:cs="Times New Roman"/>
          <w:sz w:val="28"/>
          <w:szCs w:val="28"/>
        </w:rPr>
        <w:t>», утвержденную постановлением Администрации сельского поселения от 08.11.2013№236: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  <w:sectPr>
          <w:headerReference r:id="rId5" w:type="default"/>
          <w:pgSz w:w="11906" w:h="16838"/>
          <w:pgMar w:top="851" w:right="567" w:bottom="1140" w:left="1021" w:header="567" w:footer="567" w:gutter="0"/>
          <w:cols w:space="720" w:num="1"/>
          <w:docGrid w:linePitch="272" w:charSpace="0"/>
        </w:sect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1. 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Изложить раздел 7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2014-2023 реализации (тыс. руб.)»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паспорта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Программы в следующей редакции: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«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Источником финансирования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является бюджет Наговского сельского поселения.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 Всего объем финансирования составляет</w:t>
      </w:r>
      <w:r>
        <w:rPr>
          <w:rFonts w:ascii="Times New Roman" w:hAnsi="Times New Roman" w:eastAsia="SimSun" w:cs="Times New Roman"/>
          <w:b/>
          <w:sz w:val="28"/>
          <w:szCs w:val="28"/>
        </w:rPr>
        <w:t xml:space="preserve"> 43663,6   тыс. рублей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По годам реализации финансирование программы составляет: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613"/>
        <w:gridCol w:w="1808"/>
        <w:gridCol w:w="2195"/>
        <w:gridCol w:w="2977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Год</w:t>
            </w:r>
          </w:p>
        </w:tc>
        <w:tc>
          <w:tcPr>
            <w:tcW w:w="12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внебюджетные  средства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2014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2710,7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2710,7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2015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3178,3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3178,3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2016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4130,1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4130,1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5046,5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5046,5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2018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5214,6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5214,6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2019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         4378,0                                       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 xml:space="preserve">                       4378,0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2020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1302,0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589,2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6056,4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215,6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8163,2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2021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59,0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5338,3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5397,3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2022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2808,1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2808,1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2023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2636,8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Всего: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1361,0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589,2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41497,8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215,6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43663,6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      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eastAsia="Calibri" w:cs="Times New Roman"/>
          <w:b/>
          <w:sz w:val="32"/>
          <w:szCs w:val="32"/>
        </w:rPr>
        <w:t>Мероприятия</w:t>
      </w:r>
      <w:r>
        <w:rPr>
          <w:rFonts w:ascii="Times New Roman" w:hAnsi="Times New Roman" w:eastAsia="SimSun" w:cs="Times New Roman"/>
          <w:b/>
          <w:sz w:val="32"/>
          <w:szCs w:val="32"/>
        </w:rPr>
        <w:t xml:space="preserve"> муниципальной программы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 xml:space="preserve">«Организация благоустройства территории и содержания объектов внешнего благоустройства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 xml:space="preserve">территории Наговского сельского поселения» </w:t>
      </w:r>
      <w:r>
        <w:rPr>
          <w:rFonts w:ascii="Times New Roman" w:hAnsi="Times New Roman" w:eastAsia="SimSun" w:cs="Times New Roman"/>
          <w:sz w:val="28"/>
          <w:szCs w:val="28"/>
        </w:rPr>
        <w:t>изложить в следующей редакции: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3"/>
        <w:tblW w:w="16472" w:type="dxa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52"/>
        <w:gridCol w:w="13"/>
        <w:gridCol w:w="1704"/>
        <w:gridCol w:w="1276"/>
        <w:gridCol w:w="948"/>
        <w:gridCol w:w="1603"/>
        <w:gridCol w:w="1560"/>
        <w:gridCol w:w="811"/>
        <w:gridCol w:w="856"/>
        <w:gridCol w:w="855"/>
        <w:gridCol w:w="856"/>
        <w:gridCol w:w="855"/>
        <w:gridCol w:w="856"/>
        <w:gridCol w:w="855"/>
        <w:gridCol w:w="855"/>
        <w:gridCol w:w="855"/>
        <w:gridCol w:w="992"/>
        <w:gridCol w:w="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8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 годам (тыс. руб.):</w:t>
            </w:r>
          </w:p>
        </w:tc>
        <w:tc>
          <w:tcPr>
            <w:tcW w:w="170" w:type="dxa"/>
            <w:vMerge w:val="restart"/>
            <w:tcBorders>
              <w:top w:val="nil"/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78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7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Задача 1. Уборка и озеленение территории Наговского сельского поселения на 2014-2023 годы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подпрог-раммы «Уборка и озеленение территории Наговского сельского поселения»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2014-2023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2"/>
                <w:numId w:val="1"/>
              </w:numPr>
              <w:suppressAutoHyphens/>
              <w:autoSpaceDE w:val="0"/>
              <w:spacing w:after="0" w:line="254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- 1.1.3.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510,7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315,9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1091,1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1224,5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1375,0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751,5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1170,4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559,0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57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Задача 2. Освещение улиц на территории Наговского сельского поселения на 2014-2023годы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2014-2023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1.2.1. - 1.2.3.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2100,0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2750,9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2925,5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3613,0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3410,7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3447,5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4000,6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3289,5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2067,4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2036,8</w:t>
            </w:r>
          </w:p>
        </w:tc>
        <w:tc>
          <w:tcPr>
            <w:tcW w:w="17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7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Задача 3.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ar-SA"/>
              </w:rPr>
              <w:t>Содержание мест захоронения на территории Наговского сельского поселения на 2014-2023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Реализация подпрограммы 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ar-SA"/>
              </w:rPr>
              <w:t>Содержание мест захоронения на территории Наговского и сельского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1.3.1.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111,5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113,5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209,0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428,9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179,0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190,8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448,8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Благоустройство территории и установка ограждения на муниципальном  кладбище д.Нагово, в рамках реализации проекта местных инициатив граждан.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 ( ППМИ 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Областной 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Внебюджет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ные средства 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700,0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858,5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215,6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75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2020-2023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840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Создание и обустройство спортивной площадки д.Большое Вороново Наговского сельского поселения Старорусского муниципального района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.4.1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Федераль-ный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589,2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077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193,7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500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244,4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175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и обустройство спортивной площадки с уличными тренажерами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д.Анишино-1 Старорусского района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Федераль-ный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253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70" w:type="dxa"/>
          <w:trHeight w:val="1191" w:hRule="atLeast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140,7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Arial" w:cs="Times New Roman"/>
          <w:b/>
          <w:sz w:val="24"/>
          <w:szCs w:val="24"/>
          <w:lang w:eastAsia="ar-SA"/>
        </w:rPr>
      </w:pPr>
    </w:p>
    <w:tbl>
      <w:tblPr>
        <w:tblStyle w:val="3"/>
        <w:tblW w:w="0" w:type="auto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59"/>
        <w:gridCol w:w="1735"/>
        <w:gridCol w:w="1146"/>
        <w:gridCol w:w="1102"/>
        <w:gridCol w:w="1714"/>
        <w:gridCol w:w="1483"/>
        <w:gridCol w:w="820"/>
        <w:gridCol w:w="865"/>
        <w:gridCol w:w="864"/>
        <w:gridCol w:w="865"/>
        <w:gridCol w:w="864"/>
        <w:gridCol w:w="865"/>
        <w:gridCol w:w="864"/>
        <w:gridCol w:w="864"/>
        <w:gridCol w:w="864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7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eastAsia="ru-RU"/>
              </w:rPr>
              <w:t xml:space="preserve"> территории Наговского сельского поселения на 2021-2023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55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</w:rPr>
            </w:pPr>
            <w:r>
              <w:rPr>
                <w:rFonts w:ascii="Times New Roman" w:hAnsi="Times New Roman" w:eastAsia="SimSun" w:cs="Times New Roman"/>
              </w:rPr>
              <w:t>Реализация подпрограммы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SimSun" w:cs="Times New Roman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поселения»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45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  <w:sectPr>
          <w:pgSz w:w="16838" w:h="11906" w:orient="landscape"/>
          <w:pgMar w:top="1021" w:right="851" w:bottom="567" w:left="1140" w:header="567" w:footer="567" w:gutter="0"/>
          <w:cols w:space="720" w:num="1"/>
        </w:sectPr>
      </w:pPr>
    </w:p>
    <w:p>
      <w:pPr>
        <w:autoSpaceDN w:val="0"/>
        <w:adjustRightInd w:val="0"/>
        <w:ind w:left="644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 Внести изменение в подпрограмму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«Освещение улиц на территории Наговского сельского поселения» </w:t>
      </w:r>
    </w:p>
    <w:p>
      <w:pPr>
        <w:autoSpaceDN w:val="0"/>
        <w:adjustRightInd w:val="0"/>
        <w:ind w:left="644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                                                                на    2014-2023 годы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3.1.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Пункт 4.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Объемы и источники финансирования подпрограммы в целом и по годам реализации (тыс. руб.)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                                                                         изложить в следующей редакции:</w:t>
      </w:r>
    </w:p>
    <w:p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 w:eastAsia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613"/>
        <w:gridCol w:w="1808"/>
        <w:gridCol w:w="1610"/>
        <w:gridCol w:w="3421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Год</w:t>
            </w:r>
          </w:p>
        </w:tc>
        <w:tc>
          <w:tcPr>
            <w:tcW w:w="12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внебюджетные  средства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4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2014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2100,0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2750,9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2750,9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2016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2925,5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2925,5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2017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3613,0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3613,0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2018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3410,7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3410,7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2019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3447,5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3447,5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4000,6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4000,6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3289,5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3289,5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2022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2067,4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2067,4</w:t>
            </w:r>
          </w:p>
        </w:tc>
      </w:tr>
    </w:tbl>
    <w:p>
      <w:pPr>
        <w:autoSpaceDN w:val="0"/>
        <w:adjustRightInd w:val="0"/>
        <w:ind w:left="284"/>
        <w:rPr>
          <w:rFonts w:ascii="Times New Roman" w:hAnsi="Times New Roman"/>
          <w:sz w:val="28"/>
          <w:szCs w:val="28"/>
          <w:lang w:eastAsia="ru-RU"/>
        </w:rPr>
      </w:pPr>
    </w:p>
    <w:p>
      <w:pPr>
        <w:autoSpaceDN w:val="0"/>
        <w:adjustRightInd w:val="0"/>
        <w:ind w:left="644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613"/>
        <w:gridCol w:w="1808"/>
        <w:gridCol w:w="1610"/>
        <w:gridCol w:w="3421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2023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2036,8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29641,9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29641,9</w:t>
            </w:r>
          </w:p>
        </w:tc>
      </w:tr>
    </w:tbl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                                                             </w:t>
      </w:r>
    </w:p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            3.2. </w:t>
      </w:r>
      <w:r>
        <w:rPr>
          <w:rFonts w:ascii="Times New Roman" w:hAnsi="Times New Roman" w:eastAsia="Calibri"/>
          <w:sz w:val="28"/>
          <w:szCs w:val="28"/>
        </w:rPr>
        <w:t>Пункт   5</w:t>
      </w:r>
      <w:r>
        <w:rPr>
          <w:rFonts w:ascii="Times New Roman" w:hAnsi="Times New Roman" w:eastAsia="Calibri"/>
          <w:b/>
          <w:sz w:val="28"/>
          <w:szCs w:val="28"/>
        </w:rPr>
        <w:t>. Мероприятия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подпрограммы </w:t>
      </w:r>
      <w:r>
        <w:rPr>
          <w:rFonts w:ascii="Times New Roman" w:hAnsi="Times New Roman" w:eastAsia="Calibri"/>
          <w:b/>
          <w:sz w:val="28"/>
          <w:szCs w:val="28"/>
        </w:rPr>
        <w:t>«Освещение улиц Наговского сельского поселения»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21371" w:type="dxa"/>
        <w:tblInd w:w="-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7"/>
        <w:gridCol w:w="1560"/>
        <w:gridCol w:w="1418"/>
        <w:gridCol w:w="1417"/>
        <w:gridCol w:w="1276"/>
        <w:gridCol w:w="1418"/>
        <w:gridCol w:w="992"/>
        <w:gridCol w:w="850"/>
        <w:gridCol w:w="851"/>
        <w:gridCol w:w="850"/>
        <w:gridCol w:w="851"/>
        <w:gridCol w:w="992"/>
        <w:gridCol w:w="851"/>
        <w:gridCol w:w="850"/>
        <w:gridCol w:w="851"/>
        <w:gridCol w:w="1557"/>
        <w:gridCol w:w="2630"/>
        <w:gridCol w:w="79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4220" w:type="dxa"/>
          <w:trHeight w:val="640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по годам (тыс. руб.):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4220" w:type="dxa"/>
          <w:cantSplit/>
          <w:trHeight w:val="2304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422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</w:t>
            </w:r>
          </w:p>
        </w:tc>
        <w:tc>
          <w:tcPr>
            <w:tcW w:w="165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Освещение улиц Наговского сельского поселения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422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1.1.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Приобретение и установка светильников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2014-2023 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72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1.1.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4220" w:type="dxa"/>
          <w:trHeight w:val="777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1.2.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Приобретение и заманена ламп 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2014-2023 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72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1.2.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422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1.3.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Ремонт светильников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2014-2023 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72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1.3.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142,6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72,0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924,0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415,1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600,0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422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1.4.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2014-2023 годы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72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1.4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2000,0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2565,3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2810,5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2639,0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2945,6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3007,5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3500,6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2589,5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1467,4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1536,8</w:t>
            </w:r>
          </w:p>
        </w:tc>
      </w:tr>
    </w:tbl>
    <w:p>
      <w:pPr>
        <w:rPr>
          <w:rFonts w:ascii="Times New Roman" w:hAnsi="Times New Roman" w:eastAsia="Times New Roman"/>
          <w:b/>
          <w:sz w:val="28"/>
          <w:szCs w:val="28"/>
        </w:rPr>
      </w:pPr>
    </w:p>
    <w:p>
      <w:pPr>
        <w:tabs>
          <w:tab w:val="left" w:pos="5100"/>
          <w:tab w:val="left" w:pos="7650"/>
        </w:tabs>
        <w:jc w:val="center"/>
        <w:rPr>
          <w:rFonts w:ascii="Times New Roman" w:hAnsi="Times New Roman" w:eastAsia="Times New Roman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.   Внести изменение в подпрограмму</w: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>«Содержание мест захоронения на территории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>Наговского сельского поселения на 2014 -2023»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4.1. 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Пункт 4</w: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Объемы и источники финансирования подпрограммы в целом и по годам 2014-2023 годы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644"/>
        <w:jc w:val="center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реализации (тыс. руб.)»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изложить в следующей редакции: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669"/>
        <w:gridCol w:w="1870"/>
        <w:gridCol w:w="1976"/>
        <w:gridCol w:w="2639"/>
        <w:gridCol w:w="4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Год</w:t>
            </w:r>
          </w:p>
        </w:tc>
        <w:tc>
          <w:tcPr>
            <w:tcW w:w="12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2014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2015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111,5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2016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113,5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113,5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2017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209,0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2018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428,9 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428,9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2019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179,0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700,0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1049,3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215,6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1964,9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448,8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448,8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2022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700.0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2740,0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215,6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3655,6</w:t>
            </w:r>
          </w:p>
        </w:tc>
      </w:tr>
    </w:tbl>
    <w:p>
      <w:pPr>
        <w:widowControl w:val="0"/>
        <w:suppressAutoHyphens/>
        <w:autoSpaceDE w:val="0"/>
        <w:spacing w:after="0" w:line="240" w:lineRule="auto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       4.2.  </w:t>
      </w:r>
      <w:r>
        <w:rPr>
          <w:rFonts w:ascii="Times New Roman" w:hAnsi="Times New Roman" w:eastAsia="Calibri" w:cs="Times New Roman"/>
          <w:sz w:val="28"/>
          <w:szCs w:val="28"/>
        </w:rPr>
        <w:t>Пункт 7.3</w:t>
      </w:r>
      <w:r>
        <w:rPr>
          <w:rFonts w:ascii="Times New Roman" w:hAnsi="Times New Roman" w:eastAsia="Calibri" w:cs="Times New Roman"/>
          <w:b/>
          <w:sz w:val="28"/>
          <w:szCs w:val="28"/>
        </w:rPr>
        <w:t>. «Мероприятия</w:t>
      </w:r>
      <w:r>
        <w:rPr>
          <w:rFonts w:ascii="Times New Roman" w:hAnsi="Times New Roman" w:eastAsia="SimSun" w:cs="Times New Roman"/>
          <w:b/>
          <w:sz w:val="28"/>
          <w:szCs w:val="28"/>
        </w:rPr>
        <w:t xml:space="preserve"> подпрограммы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 xml:space="preserve">«Содержание мест захоронения на территории Наговского сельского поселения на 2014 -2023 годы» 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изложить в следующей редакции</w:t>
      </w:r>
    </w:p>
    <w:p>
      <w:pPr>
        <w:widowControl w:val="0"/>
        <w:suppressAutoHyphens/>
        <w:autoSpaceDE w:val="0"/>
        <w:spacing w:after="0" w:line="240" w:lineRule="auto"/>
        <w:ind w:left="425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3"/>
        <w:tblW w:w="15584" w:type="dxa"/>
        <w:tblInd w:w="-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46"/>
        <w:gridCol w:w="1915"/>
        <w:gridCol w:w="1231"/>
        <w:gridCol w:w="956"/>
        <w:gridCol w:w="137"/>
        <w:gridCol w:w="1231"/>
        <w:gridCol w:w="1230"/>
        <w:gridCol w:w="136"/>
        <w:gridCol w:w="821"/>
        <w:gridCol w:w="135"/>
        <w:gridCol w:w="821"/>
        <w:gridCol w:w="136"/>
        <w:gridCol w:w="822"/>
        <w:gridCol w:w="683"/>
        <w:gridCol w:w="137"/>
        <w:gridCol w:w="820"/>
        <w:gridCol w:w="820"/>
        <w:gridCol w:w="820"/>
        <w:gridCol w:w="821"/>
        <w:gridCol w:w="682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2" w:hRule="atLeast"/>
        </w:trPr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№ 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Наименование    мероприятия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Срок 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реализации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Источник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6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Объем финансирования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br w:type="textWrapping"/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по годам (тыс. руб.):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741" w:hRule="atLeast"/>
        </w:trPr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03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  <w:lang w:eastAsia="ar-SA"/>
              </w:rPr>
              <w:t xml:space="preserve">Задача 1.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ar-SA"/>
              </w:rPr>
              <w:t>Содержание мест захоронения на территории Наговского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97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>Заключение договоров на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 w:bidi="ru-RU"/>
              </w:rPr>
              <w:t xml:space="preserve"> уборку территорий мест захоронения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111,5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113,5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129,0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140,8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94,8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97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59,0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342,0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13,0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Ремонт ограждения кладбищ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2014-2023 годы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1.3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61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Благоустройство территории и установка ограждения на муниципальном кладбище д.Нагово, в рамках реализации проекта местных инициатив граждан.</w:t>
            </w:r>
          </w:p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 xml:space="preserve"> ( ППМИ )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Областной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Внебюджетные средства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700,0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858,5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215,6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39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Аренда контейнеров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Администрация поселения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1.5</w:t>
            </w: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ar-SA"/>
              </w:rPr>
              <w:t>12,0</w:t>
            </w: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</w:p>
    <w:p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Опубликовать постановление в муниципальной газете «Наговский вестник».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Глава администрации</w:t>
      </w: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8"/>
          <w:szCs w:val="28"/>
        </w:rPr>
        <w:sectPr>
          <w:headerReference r:id="rId6" w:type="default"/>
          <w:pgSz w:w="16838" w:h="11906" w:orient="landscape"/>
          <w:pgMar w:top="1140" w:right="851" w:bottom="561" w:left="1140" w:header="567" w:footer="567" w:gutter="0"/>
          <w:cols w:space="720" w:num="1"/>
          <w:titlePg/>
          <w:docGrid w:linePitch="360" w:charSpace="0"/>
        </w:sectPr>
      </w:pPr>
      <w:r>
        <w:rPr>
          <w:rFonts w:ascii="Times New Roman" w:hAnsi="Times New Roman" w:eastAsia="Calibri" w:cs="Times New Roman"/>
          <w:b/>
          <w:sz w:val="28"/>
          <w:szCs w:val="28"/>
        </w:rPr>
        <w:t>Наговского сельского поселения                                                            В.В.Бучацкий</w:t>
      </w:r>
    </w:p>
    <w:p/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6</w:t>
    </w:r>
    <w:r>
      <w:fldChar w:fldCharType="end"/>
    </w:r>
  </w:p>
  <w:p>
    <w:pPr>
      <w:pStyle w:val="4"/>
      <w:tabs>
        <w:tab w:val="left" w:pos="9355"/>
        <w:tab w:val="clear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11</w:t>
    </w:r>
    <w:r>
      <w:fldChar w:fldCharType="end"/>
    </w:r>
  </w:p>
  <w:p>
    <w:pPr>
      <w:pStyle w:val="4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73CE8A"/>
    <w:multiLevelType w:val="singleLevel"/>
    <w:tmpl w:val="C073CE8A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3B3D5068"/>
    <w:multiLevelType w:val="multilevel"/>
    <w:tmpl w:val="3B3D5068"/>
    <w:lvl w:ilvl="0" w:tentative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7B5A3492"/>
    <w:rsid w:val="7FB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2021-10-29T11:47:47Z</cp:lastPrinted>
  <dcterms:modified xsi:type="dcterms:W3CDTF">2021-10-29T11:48:52Z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