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b/>
          <w:sz w:val="28"/>
          <w:szCs w:val="28"/>
        </w:rPr>
      </w:pPr>
      <w:r>
        <w:rPr>
          <w:rFonts w:ascii="Times New Roman" w:hAnsi="Times New Roman"/>
          <w:b/>
          <w:sz w:val="28"/>
          <w:szCs w:val="28"/>
          <w:lang w:eastAsia="ru-RU"/>
        </w:rPr>
        <w:drawing>
          <wp:inline distT="0" distB="0" distL="0" distR="0">
            <wp:extent cx="97536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975360" cy="876300"/>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Российская Федерация</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Новгородская  область Старорусский  район</w:t>
      </w: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АДМИНИСТРАЦИЯ НАГОВСКОГО СЕЛЬСКОГО ПОСЕЛЕНИЯ</w:t>
      </w:r>
    </w:p>
    <w:p>
      <w:pPr>
        <w:spacing w:after="0" w:line="240" w:lineRule="auto"/>
        <w:jc w:val="center"/>
        <w:rPr>
          <w:rFonts w:ascii="Times New Roman" w:hAnsi="Times New Roman" w:eastAsia="Times New Roman"/>
          <w:b/>
          <w:sz w:val="28"/>
          <w:szCs w:val="28"/>
          <w:lang w:eastAsia="ru-RU"/>
        </w:rPr>
      </w:pPr>
    </w:p>
    <w:p>
      <w:pPr>
        <w:spacing w:after="0" w:line="240" w:lineRule="auto"/>
        <w:jc w:val="center"/>
        <w:rPr>
          <w:rFonts w:ascii="Times New Roman" w:hAnsi="Times New Roman" w:eastAsia="Times New Roman"/>
          <w:b/>
          <w:sz w:val="28"/>
          <w:szCs w:val="28"/>
          <w:lang w:eastAsia="ru-RU"/>
        </w:rPr>
      </w:pPr>
      <w:r>
        <w:rPr>
          <w:rFonts w:ascii="Times New Roman" w:hAnsi="Times New Roman" w:eastAsia="Times New Roman"/>
          <w:b/>
          <w:sz w:val="28"/>
          <w:szCs w:val="28"/>
          <w:lang w:eastAsia="ru-RU"/>
        </w:rPr>
        <w:t>П О С Т А Н О В Л Е Н И Е</w:t>
      </w:r>
    </w:p>
    <w:p>
      <w:pPr>
        <w:spacing w:after="0" w:line="240" w:lineRule="auto"/>
        <w:jc w:val="center"/>
        <w:rPr>
          <w:rFonts w:ascii="Times New Roman" w:hAnsi="Times New Roman" w:eastAsia="Times New Roman"/>
          <w:b/>
          <w:bCs w:val="0"/>
          <w:sz w:val="28"/>
          <w:szCs w:val="28"/>
          <w:lang w:eastAsia="ru-RU"/>
        </w:rPr>
      </w:pPr>
    </w:p>
    <w:p>
      <w:pPr>
        <w:spacing w:after="0" w:line="240" w:lineRule="auto"/>
        <w:ind w:left="140" w:hanging="140" w:hangingChars="50"/>
        <w:jc w:val="left"/>
        <w:rPr>
          <w:rFonts w:hint="default" w:ascii="Times New Roman" w:hAnsi="Times New Roman" w:eastAsia="Times New Roman" w:cs="Times New Roman"/>
          <w:b/>
          <w:bCs w:val="0"/>
          <w:sz w:val="28"/>
          <w:szCs w:val="28"/>
          <w:lang w:val="en-US" w:eastAsia="ru-RU"/>
        </w:rPr>
      </w:pPr>
      <w:r>
        <w:rPr>
          <w:rFonts w:hint="default" w:ascii="Times New Roman" w:hAnsi="Times New Roman" w:eastAsia="Times New Roman" w:cs="Times New Roman"/>
          <w:b/>
          <w:bCs w:val="0"/>
          <w:sz w:val="28"/>
          <w:szCs w:val="28"/>
          <w:lang w:eastAsia="ru-RU"/>
        </w:rPr>
        <w:t xml:space="preserve">от  </w:t>
      </w:r>
      <w:r>
        <w:rPr>
          <w:rFonts w:hint="default" w:ascii="Times New Roman" w:hAnsi="Times New Roman" w:eastAsia="Times New Roman" w:cs="Times New Roman"/>
          <w:b/>
          <w:bCs w:val="0"/>
          <w:sz w:val="28"/>
          <w:szCs w:val="28"/>
          <w:lang w:val="en-US" w:eastAsia="ru-RU"/>
        </w:rPr>
        <w:t>30.</w:t>
      </w:r>
      <w:r>
        <w:rPr>
          <w:rFonts w:hint="default" w:ascii="Times New Roman" w:hAnsi="Times New Roman" w:eastAsia="Times New Roman" w:cs="Times New Roman"/>
          <w:b/>
          <w:bCs w:val="0"/>
          <w:sz w:val="28"/>
          <w:szCs w:val="28"/>
          <w:lang w:eastAsia="ru-RU"/>
        </w:rPr>
        <w:t>04.2021          №</w:t>
      </w:r>
      <w:r>
        <w:rPr>
          <w:rFonts w:hint="default" w:ascii="Times New Roman" w:hAnsi="Times New Roman" w:eastAsia="Times New Roman" w:cs="Times New Roman"/>
          <w:b/>
          <w:bCs w:val="0"/>
          <w:sz w:val="28"/>
          <w:szCs w:val="28"/>
          <w:lang w:val="en-US" w:eastAsia="ru-RU"/>
        </w:rPr>
        <w:t xml:space="preserve">50                                                                            </w:t>
      </w:r>
    </w:p>
    <w:p>
      <w:pPr>
        <w:spacing w:after="0" w:line="240" w:lineRule="auto"/>
        <w:ind w:left="140" w:hanging="140" w:hangingChars="50"/>
        <w:jc w:val="left"/>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д.Нагово</w:t>
      </w:r>
    </w:p>
    <w:p>
      <w:pPr>
        <w:pStyle w:val="6"/>
        <w:keepNext w:val="0"/>
        <w:keepLines w:val="0"/>
        <w:pageBreakBefore w:val="0"/>
        <w:widowControl/>
        <w:kinsoku/>
        <w:wordWrap/>
        <w:overflowPunct/>
        <w:topLinePunct w:val="0"/>
        <w:autoSpaceDE/>
        <w:autoSpaceDN/>
        <w:bidi w:val="0"/>
        <w:adjustRightInd/>
        <w:snapToGrid/>
        <w:spacing w:line="120" w:lineRule="auto"/>
        <w:ind w:left="1121" w:hanging="1121" w:hangingChars="400"/>
        <w:jc w:val="left"/>
        <w:textAlignment w:val="auto"/>
        <w:rPr>
          <w:rFonts w:hint="default"/>
          <w:b/>
          <w:bCs/>
          <w:sz w:val="28"/>
          <w:lang w:val="ru-RU"/>
        </w:rPr>
      </w:pPr>
      <w:r>
        <w:rPr>
          <w:b/>
          <w:bCs/>
          <w:sz w:val="28"/>
        </w:rPr>
        <w:t xml:space="preserve">О внесении изменений в </w:t>
      </w:r>
      <w:r>
        <w:rPr>
          <w:rFonts w:hint="default"/>
          <w:b/>
          <w:bCs/>
          <w:sz w:val="28"/>
          <w:lang w:val="ru-RU"/>
        </w:rPr>
        <w:t xml:space="preserve">                                                   </w:t>
      </w:r>
    </w:p>
    <w:p>
      <w:pPr>
        <w:pStyle w:val="6"/>
        <w:keepNext w:val="0"/>
        <w:keepLines w:val="0"/>
        <w:pageBreakBefore w:val="0"/>
        <w:widowControl/>
        <w:kinsoku/>
        <w:wordWrap/>
        <w:overflowPunct/>
        <w:topLinePunct w:val="0"/>
        <w:autoSpaceDE/>
        <w:autoSpaceDN/>
        <w:bidi w:val="0"/>
        <w:adjustRightInd/>
        <w:snapToGrid/>
        <w:spacing w:line="120" w:lineRule="auto"/>
        <w:ind w:left="1121" w:hanging="1121" w:hangingChars="400"/>
        <w:jc w:val="left"/>
        <w:textAlignment w:val="auto"/>
        <w:rPr>
          <w:b/>
          <w:bCs/>
          <w:sz w:val="28"/>
        </w:rPr>
      </w:pPr>
      <w:r>
        <w:rPr>
          <w:b/>
          <w:bCs/>
          <w:sz w:val="28"/>
        </w:rPr>
        <w:t xml:space="preserve">Административный регламент </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rFonts w:hint="default"/>
          <w:b/>
          <w:bCs/>
          <w:sz w:val="28"/>
          <w:lang w:val="ru-RU"/>
        </w:rPr>
      </w:pPr>
      <w:r>
        <w:rPr>
          <w:b/>
          <w:bCs/>
          <w:sz w:val="28"/>
        </w:rPr>
        <w:t>по предоставлению муниципаль</w:t>
      </w:r>
      <w:r>
        <w:rPr>
          <w:rFonts w:hint="default"/>
          <w:b/>
          <w:bCs/>
          <w:sz w:val="28"/>
          <w:lang w:val="ru-RU"/>
        </w:rPr>
        <w:t>-</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rPr>
      </w:pPr>
      <w:r>
        <w:rPr>
          <w:b/>
          <w:bCs/>
          <w:sz w:val="28"/>
          <w:lang w:val="ru-RU"/>
        </w:rPr>
        <w:t>н</w:t>
      </w:r>
      <w:r>
        <w:rPr>
          <w:b/>
          <w:bCs/>
          <w:sz w:val="28"/>
        </w:rPr>
        <w:t>о</w:t>
      </w:r>
      <w:r>
        <w:rPr>
          <w:b/>
          <w:bCs/>
          <w:sz w:val="28"/>
          <w:lang w:val="ru-RU"/>
        </w:rPr>
        <w:t>й</w:t>
      </w:r>
      <w:r>
        <w:rPr>
          <w:rFonts w:hint="default"/>
          <w:b/>
          <w:bCs/>
          <w:sz w:val="28"/>
          <w:lang w:val="ru-RU"/>
        </w:rPr>
        <w:t xml:space="preserve"> </w:t>
      </w:r>
      <w:r>
        <w:rPr>
          <w:b/>
          <w:bCs/>
          <w:sz w:val="28"/>
        </w:rPr>
        <w:t xml:space="preserve">услуги по предоставлению </w:t>
      </w:r>
      <w:bookmarkStart w:id="0" w:name="_GoBack"/>
      <w:bookmarkEnd w:id="0"/>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rPr>
      </w:pPr>
      <w:r>
        <w:rPr>
          <w:b/>
          <w:bCs/>
          <w:sz w:val="28"/>
        </w:rPr>
        <w:t xml:space="preserve">разрешения на проведение </w:t>
      </w: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rPr>
          <w:b/>
          <w:bCs/>
          <w:sz w:val="28"/>
        </w:rPr>
      </w:pPr>
      <w:r>
        <w:rPr>
          <w:b/>
          <w:bCs/>
          <w:sz w:val="28"/>
        </w:rPr>
        <w:t>земляных ра</w:t>
      </w:r>
      <w:r>
        <w:rPr>
          <w:b/>
          <w:bCs/>
          <w:sz w:val="28"/>
          <w:lang w:val="ru-RU"/>
        </w:rPr>
        <w:t>б</w:t>
      </w:r>
      <w:r>
        <w:rPr>
          <w:b/>
          <w:bCs/>
          <w:sz w:val="28"/>
        </w:rPr>
        <w:t xml:space="preserve">от </w:t>
      </w:r>
    </w:p>
    <w:p>
      <w:pPr>
        <w:pStyle w:val="6"/>
        <w:spacing w:before="0" w:beforeAutospacing="0" w:after="0" w:afterAutospacing="0"/>
        <w:rPr>
          <w:sz w:val="28"/>
        </w:rPr>
      </w:pPr>
    </w:p>
    <w:p>
      <w:pPr>
        <w:pStyle w:val="6"/>
        <w:spacing w:before="0" w:beforeAutospacing="0" w:after="0" w:afterAutospacing="0"/>
        <w:ind w:firstLine="709"/>
        <w:jc w:val="both"/>
        <w:rPr>
          <w:sz w:val="28"/>
        </w:rPr>
      </w:pPr>
      <w:r>
        <w:rPr>
          <w:sz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Наговского сельского поселения Старорусского района Новгородской области, администрация Наговского сельского поселения</w:t>
      </w:r>
    </w:p>
    <w:p>
      <w:pPr>
        <w:pStyle w:val="6"/>
        <w:spacing w:before="0" w:beforeAutospacing="0" w:after="0" w:afterAutospacing="0"/>
        <w:jc w:val="both"/>
        <w:rPr>
          <w:sz w:val="28"/>
        </w:rPr>
      </w:pPr>
      <w:r>
        <w:rPr>
          <w:b/>
          <w:sz w:val="28"/>
        </w:rPr>
        <w:t>ПОСТАНОВЛЯЕТ</w:t>
      </w:r>
      <w:r>
        <w:rPr>
          <w:sz w:val="28"/>
        </w:rPr>
        <w:t>:</w:t>
      </w:r>
    </w:p>
    <w:p>
      <w:pPr>
        <w:pStyle w:val="6"/>
        <w:spacing w:before="0" w:beforeAutospacing="0" w:after="0" w:afterAutospacing="0"/>
        <w:ind w:firstLine="709"/>
        <w:jc w:val="both"/>
        <w:rPr>
          <w:sz w:val="28"/>
        </w:rPr>
      </w:pPr>
      <w:r>
        <w:rPr>
          <w:sz w:val="28"/>
        </w:rPr>
        <w:t xml:space="preserve">1. Внести в Административный регламент по предоставлению муниципальной услуги предоставления разрешения на проведение земляных работ, утвержденный постановлением Администрации Наговского сельского поселения от </w:t>
      </w:r>
      <w:r>
        <w:rPr>
          <w:i w:val="0"/>
          <w:iCs/>
          <w:sz w:val="28"/>
        </w:rPr>
        <w:t>2</w:t>
      </w:r>
      <w:r>
        <w:rPr>
          <w:rFonts w:hint="default"/>
          <w:i w:val="0"/>
          <w:iCs/>
          <w:sz w:val="28"/>
          <w:lang w:val="ru-RU"/>
        </w:rPr>
        <w:t>7</w:t>
      </w:r>
      <w:r>
        <w:rPr>
          <w:i w:val="0"/>
          <w:iCs/>
          <w:sz w:val="28"/>
        </w:rPr>
        <w:t>.</w:t>
      </w:r>
      <w:r>
        <w:rPr>
          <w:rFonts w:hint="default"/>
          <w:i w:val="0"/>
          <w:iCs/>
          <w:sz w:val="28"/>
          <w:lang w:val="ru-RU"/>
        </w:rPr>
        <w:t>12</w:t>
      </w:r>
      <w:r>
        <w:rPr>
          <w:i w:val="0"/>
          <w:iCs/>
          <w:sz w:val="28"/>
        </w:rPr>
        <w:t>.201</w:t>
      </w:r>
      <w:r>
        <w:rPr>
          <w:rFonts w:hint="default"/>
          <w:i w:val="0"/>
          <w:iCs/>
          <w:sz w:val="28"/>
          <w:lang w:val="ru-RU"/>
        </w:rPr>
        <w:t>8</w:t>
      </w:r>
      <w:r>
        <w:rPr>
          <w:i w:val="0"/>
          <w:iCs/>
          <w:sz w:val="28"/>
        </w:rPr>
        <w:t xml:space="preserve"> №</w:t>
      </w:r>
      <w:r>
        <w:rPr>
          <w:rFonts w:hint="default"/>
          <w:i w:val="0"/>
          <w:iCs/>
          <w:sz w:val="28"/>
          <w:lang w:val="ru-RU"/>
        </w:rPr>
        <w:t>169</w:t>
      </w:r>
      <w:r>
        <w:rPr>
          <w:sz w:val="28"/>
        </w:rPr>
        <w:t xml:space="preserve"> «Об утверждении Административного регламента по предоставлению муниципальной услуги предоставления разрешения на проведение земляных работ» (далее – Регламент), следующие изменения:</w:t>
      </w:r>
    </w:p>
    <w:p>
      <w:pPr>
        <w:pStyle w:val="6"/>
        <w:spacing w:before="0" w:beforeAutospacing="0" w:after="0" w:afterAutospacing="0"/>
        <w:ind w:firstLine="709"/>
        <w:jc w:val="both"/>
        <w:rPr>
          <w:b/>
          <w:sz w:val="28"/>
        </w:rPr>
      </w:pPr>
      <w:r>
        <w:rPr>
          <w:b/>
          <w:sz w:val="28"/>
        </w:rPr>
        <w:t>1.1. Дополнить Регламент пунктом 2.6.3 следующего содержания:</w:t>
      </w:r>
    </w:p>
    <w:p>
      <w:pPr>
        <w:spacing w:after="0" w:line="240" w:lineRule="auto"/>
        <w:ind w:firstLine="708"/>
        <w:jc w:val="both"/>
        <w:rPr>
          <w:rFonts w:ascii="Times New Roman" w:hAnsi="Times New Roman"/>
          <w:sz w:val="28"/>
          <w:szCs w:val="24"/>
        </w:rPr>
      </w:pPr>
      <w:r>
        <w:rPr>
          <w:rFonts w:ascii="Times New Roman" w:hAnsi="Times New Roman"/>
          <w:sz w:val="28"/>
          <w:szCs w:val="24"/>
        </w:rPr>
        <w:t>«2.6.3.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instrText xml:space="preserve"> HYPERLINK "https://internet.garant.ru/" \l "/document/12148555/entry/140118" </w:instrText>
      </w:r>
      <w:r>
        <w:fldChar w:fldCharType="separate"/>
      </w:r>
      <w:r>
        <w:rPr>
          <w:rStyle w:val="4"/>
          <w:rFonts w:ascii="Times New Roman" w:hAnsi="Times New Roman"/>
          <w:color w:val="auto"/>
          <w:sz w:val="28"/>
          <w:szCs w:val="24"/>
          <w:u w:val="none"/>
        </w:rPr>
        <w:t>частью 18 статьи 14.1</w:t>
      </w:r>
      <w:r>
        <w:rPr>
          <w:rStyle w:val="4"/>
          <w:rFonts w:ascii="Times New Roman" w:hAnsi="Times New Roman"/>
          <w:color w:val="auto"/>
          <w:sz w:val="28"/>
          <w:szCs w:val="24"/>
          <w:u w:val="none"/>
        </w:rPr>
        <w:fldChar w:fldCharType="end"/>
      </w:r>
      <w:r>
        <w:rPr>
          <w:rFonts w:ascii="Times New Roman" w:hAnsi="Times New Roman"/>
          <w:sz w:val="28"/>
          <w:szCs w:val="24"/>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ascii="Times New Roman" w:hAnsi="Times New Roman"/>
          <w:sz w:val="28"/>
          <w:szCs w:val="24"/>
        </w:rPr>
      </w:pPr>
      <w:r>
        <w:rPr>
          <w:rFonts w:ascii="Times New Roman" w:hAnsi="Times New Roman"/>
          <w:sz w:val="28"/>
          <w:szCs w:val="24"/>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ascii="Times New Roman" w:hAnsi="Times New Roman"/>
          <w:sz w:val="28"/>
          <w:szCs w:val="24"/>
        </w:rPr>
      </w:pPr>
      <w:r>
        <w:rPr>
          <w:rFonts w:ascii="Times New Roman" w:hAnsi="Times New Roman"/>
          <w:sz w:val="28"/>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8"/>
        <w:jc w:val="both"/>
        <w:rPr>
          <w:rFonts w:ascii="Times New Roman" w:hAnsi="Times New Roman"/>
          <w:sz w:val="28"/>
          <w:szCs w:val="24"/>
        </w:rPr>
      </w:pPr>
      <w:r>
        <w:rPr>
          <w:rFonts w:ascii="Times New Roman" w:hAnsi="Times New Roman"/>
          <w:sz w:val="28"/>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6"/>
        <w:spacing w:before="0" w:beforeAutospacing="0" w:after="0" w:afterAutospacing="0"/>
        <w:ind w:firstLine="709"/>
        <w:jc w:val="both"/>
        <w:rPr>
          <w:b/>
          <w:sz w:val="28"/>
        </w:rPr>
      </w:pPr>
      <w:r>
        <w:rPr>
          <w:b/>
          <w:sz w:val="28"/>
        </w:rPr>
        <w:t>1.2. Пункт 2.8.1  Регламента изложить в следующей редакции:</w:t>
      </w:r>
    </w:p>
    <w:p>
      <w:pPr>
        <w:pStyle w:val="6"/>
        <w:spacing w:before="0" w:beforeAutospacing="0" w:after="0" w:afterAutospacing="0"/>
        <w:ind w:firstLine="709"/>
        <w:jc w:val="both"/>
        <w:rPr>
          <w:bCs/>
          <w:sz w:val="28"/>
        </w:rPr>
      </w:pPr>
      <w:r>
        <w:rPr>
          <w:sz w:val="28"/>
        </w:rPr>
        <w:t xml:space="preserve">«2.8.1. </w:t>
      </w:r>
      <w:r>
        <w:rPr>
          <w:bCs/>
          <w:sz w:val="28"/>
        </w:rPr>
        <w:t>Администрация Наговского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bCs/>
          <w:sz w:val="28"/>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sz w:val="28"/>
          <w:szCs w:val="24"/>
        </w:rPr>
      </w:pPr>
      <w:r>
        <w:rPr>
          <w:rFonts w:ascii="Times New Roman" w:hAnsi="Times New Roman"/>
          <w:sz w:val="28"/>
          <w:szCs w:val="24"/>
        </w:rPr>
        <w:t>Предоставление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4"/>
          <w:u w:val="none"/>
        </w:rPr>
        <w:t>пункте 2 части 1 статьи 7</w:t>
      </w:r>
      <w:r>
        <w:rPr>
          <w:rStyle w:val="4"/>
          <w:rFonts w:ascii="Times New Roman" w:hAnsi="Times New Roman"/>
          <w:color w:val="auto"/>
          <w:sz w:val="28"/>
          <w:szCs w:val="24"/>
          <w:u w:val="none"/>
        </w:rPr>
        <w:fldChar w:fldCharType="end"/>
      </w:r>
      <w:r>
        <w:rPr>
          <w:rFonts w:ascii="Times New Roman" w:hAnsi="Times New Roman"/>
          <w:sz w:val="28"/>
          <w:szCs w:val="24"/>
        </w:rPr>
        <w:t>  Федерального закона № 210-ФЗ, а также предоставление документов и информации в случае, предусмотренном </w:t>
      </w:r>
      <w:r>
        <w:fldChar w:fldCharType="begin"/>
      </w:r>
      <w:r>
        <w:instrText xml:space="preserve"> HYPERLINK "https://internet.garant.ru/" \l "/document/12177515/entry/194" </w:instrText>
      </w:r>
      <w:r>
        <w:fldChar w:fldCharType="separate"/>
      </w:r>
      <w:r>
        <w:rPr>
          <w:rStyle w:val="4"/>
          <w:rFonts w:ascii="Times New Roman" w:hAnsi="Times New Roman"/>
          <w:color w:val="auto"/>
          <w:sz w:val="28"/>
          <w:szCs w:val="24"/>
          <w:u w:val="none"/>
        </w:rPr>
        <w:t>частью 4 статьи 19</w:t>
      </w:r>
      <w:r>
        <w:rPr>
          <w:rStyle w:val="4"/>
          <w:rFonts w:ascii="Times New Roman" w:hAnsi="Times New Roman"/>
          <w:color w:val="auto"/>
          <w:sz w:val="28"/>
          <w:szCs w:val="24"/>
          <w:u w:val="none"/>
        </w:rPr>
        <w:fldChar w:fldCharType="end"/>
      </w:r>
      <w:r>
        <w:rPr>
          <w:rFonts w:ascii="Times New Roman" w:hAnsi="Times New Roman"/>
          <w:sz w:val="28"/>
          <w:szCs w:val="24"/>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fldChar w:fldCharType="begin"/>
      </w:r>
      <w:r>
        <w:instrText xml:space="preserve"> HYPERLINK "https://internet.garant.ru/" \l "/document/12177515/entry/101" </w:instrText>
      </w:r>
      <w:r>
        <w:fldChar w:fldCharType="separate"/>
      </w:r>
      <w:r>
        <w:rPr>
          <w:rStyle w:val="4"/>
          <w:rFonts w:ascii="Times New Roman" w:hAnsi="Times New Roman"/>
          <w:color w:val="auto"/>
          <w:sz w:val="28"/>
          <w:szCs w:val="24"/>
          <w:u w:val="none"/>
        </w:rPr>
        <w:t>частью 1 статьи 1</w:t>
      </w:r>
      <w:r>
        <w:rPr>
          <w:rStyle w:val="4"/>
          <w:rFonts w:ascii="Times New Roman" w:hAnsi="Times New Roman"/>
          <w:color w:val="auto"/>
          <w:sz w:val="28"/>
          <w:szCs w:val="24"/>
          <w:u w:val="none"/>
        </w:rPr>
        <w:fldChar w:fldCharType="end"/>
      </w:r>
      <w:r>
        <w:rPr>
          <w:rFonts w:ascii="Times New Roman" w:hAnsi="Times New Roman"/>
          <w:sz w:val="28"/>
          <w:szCs w:val="24"/>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sz w:val="28"/>
          <w:szCs w:val="24"/>
        </w:rPr>
      </w:pPr>
      <w:r>
        <w:rPr>
          <w:rFonts w:ascii="Times New Roman" w:hAnsi="Times New Roman"/>
          <w:sz w:val="28"/>
          <w:szCs w:val="24"/>
        </w:rPr>
        <w:t>Направление межведомственного запроса и представление документов и информации, указанных в </w:t>
      </w:r>
      <w:r>
        <w:fldChar w:fldCharType="begin"/>
      </w:r>
      <w:r>
        <w:instrText xml:space="preserve"> HYPERLINK "https://internet.garant.ru/" \l "/document/12177515/entry/72" </w:instrText>
      </w:r>
      <w:r>
        <w:fldChar w:fldCharType="separate"/>
      </w:r>
      <w:r>
        <w:rPr>
          <w:rStyle w:val="4"/>
          <w:rFonts w:ascii="Times New Roman" w:hAnsi="Times New Roman"/>
          <w:color w:val="auto"/>
          <w:sz w:val="28"/>
          <w:szCs w:val="24"/>
          <w:u w:val="none"/>
        </w:rPr>
        <w:t>пункте 2 части 1 статьи 7</w:t>
      </w:r>
      <w:r>
        <w:rPr>
          <w:rStyle w:val="4"/>
          <w:rFonts w:ascii="Times New Roman" w:hAnsi="Times New Roman"/>
          <w:color w:val="auto"/>
          <w:sz w:val="28"/>
          <w:szCs w:val="24"/>
          <w:u w:val="none"/>
        </w:rPr>
        <w:fldChar w:fldCharType="end"/>
      </w:r>
      <w:r>
        <w:rPr>
          <w:rFonts w:ascii="Times New Roman" w:hAnsi="Times New Roman"/>
          <w:sz w:val="28"/>
          <w:szCs w:val="24"/>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ascii="Times New Roman" w:hAnsi="Times New Roman"/>
          <w:bCs/>
          <w:sz w:val="28"/>
          <w:szCs w:val="24"/>
        </w:rPr>
      </w:pPr>
      <w:r>
        <w:rPr>
          <w:rFonts w:ascii="Times New Roman" w:hAnsi="Times New Roman"/>
          <w:sz w:val="28"/>
          <w:szCs w:val="24"/>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Межрайонной ИФНС России № 2 по  Новгородской области, владельцами автомобильных дорог.».</w:t>
      </w:r>
    </w:p>
    <w:p>
      <w:pPr>
        <w:widowControl w:val="0"/>
        <w:autoSpaceDE w:val="0"/>
        <w:autoSpaceDN w:val="0"/>
        <w:adjustRightInd w:val="0"/>
        <w:spacing w:after="0" w:line="240" w:lineRule="auto"/>
        <w:jc w:val="both"/>
        <w:rPr>
          <w:rFonts w:ascii="Times New Roman" w:hAnsi="Times New Roman"/>
          <w:sz w:val="28"/>
          <w:szCs w:val="28"/>
          <w:lang w:bidi="ru-RU"/>
        </w:rPr>
      </w:pPr>
      <w:r>
        <w:rPr>
          <w:rFonts w:ascii="Times New Roman" w:hAnsi="Times New Roman"/>
          <w:sz w:val="28"/>
          <w:szCs w:val="28"/>
        </w:rPr>
        <w:t xml:space="preserve">       2. </w:t>
      </w:r>
      <w:r>
        <w:rPr>
          <w:rFonts w:ascii="Times New Roman" w:hAnsi="Times New Roman"/>
          <w:sz w:val="28"/>
          <w:szCs w:val="28"/>
          <w:lang w:bidi="ru-RU"/>
        </w:rPr>
        <w:t>Опубликовать настоящее постановление в газете «Наговский вестник» и на официальном сайте Администрации Наговского сельского поселения в информационно-коммуникационной сети «Интернет».</w:t>
      </w:r>
    </w:p>
    <w:p>
      <w:pPr>
        <w:spacing w:after="0" w:line="240" w:lineRule="auto"/>
        <w:ind w:firstLine="709"/>
        <w:jc w:val="both"/>
        <w:rPr>
          <w:rFonts w:ascii="Times New Roman" w:hAnsi="Times New Roman"/>
          <w:sz w:val="32"/>
          <w:szCs w:val="28"/>
        </w:rPr>
      </w:pPr>
    </w:p>
    <w:p>
      <w:pPr>
        <w:spacing w:after="0" w:line="240" w:lineRule="auto"/>
        <w:ind w:firstLine="709"/>
        <w:jc w:val="both"/>
        <w:rPr>
          <w:rFonts w:ascii="Times New Roman" w:hAnsi="Times New Roman"/>
          <w:sz w:val="32"/>
          <w:szCs w:val="28"/>
        </w:rPr>
      </w:pPr>
    </w:p>
    <w:p>
      <w:pPr>
        <w:spacing w:after="0" w:line="240" w:lineRule="auto"/>
        <w:jc w:val="both"/>
        <w:rPr>
          <w:rFonts w:ascii="Times New Roman" w:hAnsi="Times New Roman"/>
          <w:b/>
          <w:sz w:val="28"/>
          <w:szCs w:val="28"/>
        </w:rPr>
      </w:pPr>
      <w:r>
        <w:rPr>
          <w:rFonts w:ascii="Times New Roman" w:hAnsi="Times New Roman"/>
          <w:b/>
          <w:sz w:val="28"/>
          <w:szCs w:val="28"/>
        </w:rPr>
        <w:t>Глава администрации</w:t>
      </w:r>
      <w:r>
        <w:rPr>
          <w:rFonts w:ascii="Times New Roman" w:hAnsi="Times New Roman"/>
          <w:b/>
          <w:sz w:val="28"/>
          <w:szCs w:val="28"/>
        </w:rPr>
        <w:tab/>
      </w:r>
    </w:p>
    <w:p>
      <w:pPr>
        <w:spacing w:after="0" w:line="240" w:lineRule="auto"/>
        <w:jc w:val="both"/>
        <w:rPr>
          <w:rFonts w:ascii="Times New Roman" w:hAnsi="Times New Roman"/>
          <w:b/>
          <w:sz w:val="28"/>
          <w:szCs w:val="28"/>
        </w:rPr>
      </w:pPr>
      <w:r>
        <w:rPr>
          <w:rFonts w:ascii="Times New Roman" w:hAnsi="Times New Roman" w:eastAsia="Times New Roman"/>
          <w:b/>
          <w:sz w:val="28"/>
          <w:szCs w:val="28"/>
          <w:lang w:eastAsia="ru-RU"/>
        </w:rPr>
        <w:t>Наговского сельского поселения                                           В.В. Бучацкий</w:t>
      </w:r>
    </w:p>
    <w:p>
      <w:pPr>
        <w:autoSpaceDE w:val="0"/>
        <w:autoSpaceDN w:val="0"/>
        <w:adjustRightInd w:val="0"/>
        <w:spacing w:after="0" w:line="240" w:lineRule="auto"/>
        <w:ind w:firstLine="709"/>
        <w:jc w:val="both"/>
        <w:rPr>
          <w:rFonts w:ascii="Times New Roman" w:hAnsi="Times New Roman"/>
          <w:bCs/>
          <w:sz w:val="24"/>
          <w:szCs w:val="24"/>
        </w:rPr>
      </w:pPr>
    </w:p>
    <w:p>
      <w:pPr>
        <w:autoSpaceDE w:val="0"/>
        <w:autoSpaceDN w:val="0"/>
        <w:adjustRightInd w:val="0"/>
        <w:spacing w:after="0" w:line="240" w:lineRule="auto"/>
        <w:ind w:firstLine="709"/>
        <w:jc w:val="both"/>
        <w:rPr>
          <w:rFonts w:ascii="Times New Roman" w:hAnsi="Times New Roman"/>
          <w:bCs/>
          <w:sz w:val="28"/>
          <w:szCs w:val="24"/>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876A76"/>
    <w:rsid w:val="00876A76"/>
    <w:rsid w:val="00E24E49"/>
    <w:rsid w:val="1F323E7E"/>
    <w:rsid w:val="300E41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semiHidden/>
    <w:unhideWhenUsed/>
    <w:uiPriority w:val="99"/>
    <w:rPr>
      <w:color w:val="0000FF"/>
      <w:u w:val="single"/>
    </w:r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7">
    <w:name w:val="Текст выноски Знак"/>
    <w:basedOn w:val="2"/>
    <w:link w:val="5"/>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1367</Words>
  <Characters>7795</Characters>
  <Lines>64</Lines>
  <Paragraphs>18</Paragraphs>
  <TotalTime>11</TotalTime>
  <ScaleCrop>false</ScaleCrop>
  <LinksUpToDate>false</LinksUpToDate>
  <CharactersWithSpaces>9144</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2021-04-14T15:34:00Z</dcterms:created>
  <dc:creator>Валентина</dc:creator>
  <cp:lastModifiedBy>Пользователь</cp:lastModifiedBy>
  <cp:lastPrinted>2021-04-30T06:51:24Z</cp:lastPrinted>
  <dcterms:modified xsi:type="dcterms:W3CDTF">2021-04-30T06:53:15Z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