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b/>
          <w:sz w:val="28"/>
          <w:szCs w:val="28"/>
        </w:rPr>
      </w:pPr>
      <w:bookmarkStart w:id="0" w:name="_GoBack"/>
      <w:bookmarkEnd w:id="0"/>
      <w:r>
        <w:rPr>
          <w:rFonts w:ascii="Times New Roman" w:hAnsi="Times New Roman"/>
          <w:b/>
          <w:sz w:val="28"/>
          <w:szCs w:val="28"/>
          <w:lang w:eastAsia="ru-RU"/>
        </w:rPr>
        <w:drawing>
          <wp:inline distT="0" distB="0" distL="0" distR="0">
            <wp:extent cx="982980" cy="87630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srcRect/>
                    <a:stretch>
                      <a:fillRect/>
                    </a:stretch>
                  </pic:blipFill>
                  <pic:spPr>
                    <a:xfrm>
                      <a:off x="0" y="0"/>
                      <a:ext cx="982980" cy="876300"/>
                    </a:xfrm>
                    <a:prstGeom prst="rect">
                      <a:avLst/>
                    </a:prstGeom>
                    <a:noFill/>
                    <a:ln w="9525">
                      <a:noFill/>
                      <a:miter lim="800000"/>
                      <a:headEnd/>
                      <a:tailEnd/>
                    </a:ln>
                  </pic:spPr>
                </pic:pic>
              </a:graphicData>
            </a:graphic>
          </wp:inline>
        </w:drawing>
      </w:r>
    </w:p>
    <w:p>
      <w:pPr>
        <w:spacing w:after="0" w:line="240" w:lineRule="auto"/>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Российская Федерация</w:t>
      </w:r>
    </w:p>
    <w:p>
      <w:pPr>
        <w:spacing w:after="0" w:line="240" w:lineRule="auto"/>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Новгородская  область Старорусский  район</w:t>
      </w:r>
    </w:p>
    <w:p>
      <w:pPr>
        <w:spacing w:after="0" w:line="240" w:lineRule="auto"/>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АДМИНИСТРАЦИЯ НАГОВСКОГО СЕЛЬСКОГО ПОСЕЛЕНИЯ</w:t>
      </w:r>
    </w:p>
    <w:p>
      <w:pPr>
        <w:spacing w:after="0" w:line="240" w:lineRule="auto"/>
        <w:jc w:val="center"/>
        <w:rPr>
          <w:rFonts w:ascii="Times New Roman" w:hAnsi="Times New Roman" w:eastAsia="Times New Roman"/>
          <w:b/>
          <w:sz w:val="28"/>
          <w:szCs w:val="28"/>
          <w:lang w:eastAsia="ru-RU"/>
        </w:rPr>
      </w:pPr>
    </w:p>
    <w:p>
      <w:pPr>
        <w:spacing w:after="0" w:line="240" w:lineRule="auto"/>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П О С Т А Н О В Л Е Н И Е</w:t>
      </w:r>
    </w:p>
    <w:p>
      <w:pPr>
        <w:spacing w:after="0" w:line="240" w:lineRule="auto"/>
        <w:jc w:val="center"/>
        <w:rPr>
          <w:rFonts w:ascii="Times New Roman" w:hAnsi="Times New Roman" w:eastAsia="Times New Roman"/>
          <w:b/>
          <w:sz w:val="28"/>
          <w:szCs w:val="28"/>
          <w:lang w:eastAsia="ru-RU"/>
        </w:rPr>
      </w:pPr>
    </w:p>
    <w:p>
      <w:pPr>
        <w:pStyle w:val="6"/>
        <w:spacing w:before="0" w:beforeAutospacing="0" w:after="0" w:afterAutospacing="0"/>
        <w:jc w:val="center"/>
        <w:rPr>
          <w:sz w:val="28"/>
          <w:szCs w:val="28"/>
        </w:rPr>
      </w:pPr>
    </w:p>
    <w:p>
      <w:pPr>
        <w:pStyle w:val="6"/>
        <w:spacing w:before="0" w:beforeAutospacing="0" w:after="0" w:afterAutospacing="0"/>
        <w:rPr>
          <w:rFonts w:hint="default"/>
          <w:b/>
          <w:bCs/>
          <w:sz w:val="28"/>
          <w:szCs w:val="28"/>
          <w:lang w:val="ru-RU"/>
        </w:rPr>
      </w:pPr>
      <w:r>
        <w:rPr>
          <w:b/>
          <w:bCs/>
          <w:sz w:val="28"/>
          <w:szCs w:val="28"/>
        </w:rPr>
        <w:t xml:space="preserve">от </w:t>
      </w:r>
      <w:r>
        <w:rPr>
          <w:rFonts w:hint="default"/>
          <w:b/>
          <w:bCs/>
          <w:sz w:val="28"/>
          <w:szCs w:val="28"/>
          <w:lang w:val="ru-RU"/>
        </w:rPr>
        <w:t xml:space="preserve"> 30.04.</w:t>
      </w:r>
      <w:r>
        <w:rPr>
          <w:b/>
          <w:bCs/>
          <w:sz w:val="28"/>
          <w:szCs w:val="28"/>
        </w:rPr>
        <w:t xml:space="preserve"> 2021      №</w:t>
      </w:r>
      <w:r>
        <w:rPr>
          <w:rFonts w:hint="default"/>
          <w:b/>
          <w:bCs/>
          <w:sz w:val="28"/>
          <w:szCs w:val="28"/>
          <w:lang w:val="ru-RU"/>
        </w:rPr>
        <w:t>49</w:t>
      </w:r>
    </w:p>
    <w:p>
      <w:pPr>
        <w:pStyle w:val="6"/>
        <w:spacing w:before="0" w:beforeAutospacing="0" w:after="0" w:afterAutospacing="0"/>
        <w:rPr>
          <w:b w:val="0"/>
          <w:bCs w:val="0"/>
          <w:sz w:val="28"/>
          <w:szCs w:val="28"/>
        </w:rPr>
      </w:pPr>
      <w:r>
        <w:rPr>
          <w:rFonts w:hint="default"/>
          <w:b w:val="0"/>
          <w:bCs w:val="0"/>
          <w:sz w:val="28"/>
          <w:szCs w:val="28"/>
          <w:lang w:val="ru-RU"/>
        </w:rPr>
        <w:t>д.Нагово</w:t>
      </w:r>
      <w:r>
        <w:rPr>
          <w:b w:val="0"/>
          <w:bCs w:val="0"/>
          <w:sz w:val="28"/>
          <w:szCs w:val="28"/>
        </w:rPr>
        <w:t xml:space="preserve">                                                                                           </w:t>
      </w:r>
    </w:p>
    <w:p>
      <w:pPr>
        <w:pStyle w:val="6"/>
        <w:spacing w:before="0" w:beforeAutospacing="0" w:after="0" w:afterAutospacing="0"/>
        <w:jc w:val="center"/>
        <w:rPr>
          <w:b/>
          <w:bCs/>
          <w:sz w:val="28"/>
          <w:szCs w:val="28"/>
        </w:rPr>
      </w:pPr>
    </w:p>
    <w:p>
      <w:pPr>
        <w:pStyle w:val="6"/>
        <w:keepNext w:val="0"/>
        <w:keepLines w:val="0"/>
        <w:pageBreakBefore w:val="0"/>
        <w:widowControl/>
        <w:kinsoku/>
        <w:wordWrap/>
        <w:overflowPunct/>
        <w:topLinePunct w:val="0"/>
        <w:autoSpaceDE/>
        <w:autoSpaceDN/>
        <w:bidi w:val="0"/>
        <w:adjustRightInd/>
        <w:snapToGrid/>
        <w:spacing w:line="120" w:lineRule="auto"/>
        <w:ind w:left="2661" w:hanging="2661" w:hangingChars="950"/>
        <w:jc w:val="left"/>
        <w:textAlignment w:val="auto"/>
        <w:rPr>
          <w:rFonts w:hint="default"/>
          <w:b/>
          <w:bCs/>
          <w:sz w:val="28"/>
          <w:szCs w:val="28"/>
          <w:lang w:val="ru-RU"/>
        </w:rPr>
      </w:pPr>
      <w:r>
        <w:rPr>
          <w:b/>
          <w:bCs/>
          <w:sz w:val="28"/>
          <w:szCs w:val="28"/>
        </w:rPr>
        <w:t xml:space="preserve">О внесении изменений в </w:t>
      </w:r>
      <w:r>
        <w:rPr>
          <w:rFonts w:hint="default"/>
          <w:b/>
          <w:bCs/>
          <w:sz w:val="28"/>
          <w:szCs w:val="28"/>
          <w:lang w:val="ru-RU"/>
        </w:rPr>
        <w:t xml:space="preserve">                                                   </w:t>
      </w:r>
    </w:p>
    <w:p>
      <w:pPr>
        <w:pStyle w:val="6"/>
        <w:keepNext w:val="0"/>
        <w:keepLines w:val="0"/>
        <w:pageBreakBefore w:val="0"/>
        <w:widowControl/>
        <w:kinsoku/>
        <w:wordWrap/>
        <w:overflowPunct/>
        <w:topLinePunct w:val="0"/>
        <w:autoSpaceDE/>
        <w:autoSpaceDN/>
        <w:bidi w:val="0"/>
        <w:adjustRightInd/>
        <w:snapToGrid/>
        <w:spacing w:line="120" w:lineRule="auto"/>
        <w:ind w:left="2661" w:hanging="2661" w:hangingChars="950"/>
        <w:jc w:val="left"/>
        <w:textAlignment w:val="auto"/>
        <w:rPr>
          <w:b/>
          <w:bCs/>
          <w:sz w:val="28"/>
          <w:szCs w:val="28"/>
        </w:rPr>
      </w:pPr>
      <w:r>
        <w:rPr>
          <w:b/>
          <w:bCs/>
          <w:sz w:val="28"/>
          <w:szCs w:val="28"/>
        </w:rPr>
        <w:t xml:space="preserve">Административный регламент </w:t>
      </w:r>
    </w:p>
    <w:p>
      <w:pPr>
        <w:pStyle w:val="6"/>
        <w:keepNext w:val="0"/>
        <w:keepLines w:val="0"/>
        <w:pageBreakBefore w:val="0"/>
        <w:widowControl/>
        <w:kinsoku/>
        <w:wordWrap/>
        <w:overflowPunct/>
        <w:topLinePunct w:val="0"/>
        <w:autoSpaceDE/>
        <w:autoSpaceDN/>
        <w:bidi w:val="0"/>
        <w:adjustRightInd/>
        <w:snapToGrid/>
        <w:spacing w:line="120" w:lineRule="auto"/>
        <w:jc w:val="left"/>
        <w:textAlignment w:val="auto"/>
        <w:rPr>
          <w:b/>
          <w:bCs/>
          <w:sz w:val="28"/>
          <w:szCs w:val="28"/>
        </w:rPr>
      </w:pPr>
      <w:r>
        <w:rPr>
          <w:b/>
          <w:bCs/>
          <w:sz w:val="28"/>
          <w:szCs w:val="28"/>
        </w:rPr>
        <w:t xml:space="preserve">по предоставлению муниципальной </w:t>
      </w:r>
    </w:p>
    <w:p>
      <w:pPr>
        <w:pStyle w:val="6"/>
        <w:keepNext w:val="0"/>
        <w:keepLines w:val="0"/>
        <w:pageBreakBefore w:val="0"/>
        <w:widowControl/>
        <w:kinsoku/>
        <w:wordWrap/>
        <w:overflowPunct/>
        <w:topLinePunct w:val="0"/>
        <w:autoSpaceDE/>
        <w:autoSpaceDN/>
        <w:bidi w:val="0"/>
        <w:adjustRightInd/>
        <w:snapToGrid/>
        <w:spacing w:line="120" w:lineRule="auto"/>
        <w:jc w:val="left"/>
        <w:textAlignment w:val="auto"/>
        <w:rPr>
          <w:b/>
          <w:bCs/>
          <w:sz w:val="28"/>
          <w:szCs w:val="28"/>
        </w:rPr>
      </w:pPr>
      <w:r>
        <w:rPr>
          <w:b/>
          <w:bCs/>
          <w:sz w:val="28"/>
          <w:szCs w:val="28"/>
        </w:rPr>
        <w:t xml:space="preserve">услуги по оказанию поддержки </w:t>
      </w:r>
    </w:p>
    <w:p>
      <w:pPr>
        <w:pStyle w:val="6"/>
        <w:keepNext w:val="0"/>
        <w:keepLines w:val="0"/>
        <w:pageBreakBefore w:val="0"/>
        <w:widowControl/>
        <w:kinsoku/>
        <w:wordWrap/>
        <w:overflowPunct/>
        <w:topLinePunct w:val="0"/>
        <w:autoSpaceDE/>
        <w:autoSpaceDN/>
        <w:bidi w:val="0"/>
        <w:adjustRightInd/>
        <w:snapToGrid/>
        <w:spacing w:line="120" w:lineRule="auto"/>
        <w:jc w:val="left"/>
        <w:textAlignment w:val="auto"/>
        <w:rPr>
          <w:b/>
          <w:bCs/>
          <w:sz w:val="28"/>
          <w:szCs w:val="28"/>
        </w:rPr>
      </w:pPr>
      <w:r>
        <w:rPr>
          <w:b/>
          <w:bCs/>
          <w:sz w:val="28"/>
          <w:szCs w:val="28"/>
        </w:rPr>
        <w:t xml:space="preserve">субъектам малого и среднего </w:t>
      </w:r>
    </w:p>
    <w:p>
      <w:pPr>
        <w:pStyle w:val="6"/>
        <w:keepNext w:val="0"/>
        <w:keepLines w:val="0"/>
        <w:pageBreakBefore w:val="0"/>
        <w:widowControl/>
        <w:kinsoku/>
        <w:wordWrap/>
        <w:overflowPunct/>
        <w:topLinePunct w:val="0"/>
        <w:autoSpaceDE/>
        <w:autoSpaceDN/>
        <w:bidi w:val="0"/>
        <w:adjustRightInd/>
        <w:snapToGrid/>
        <w:spacing w:line="120" w:lineRule="auto"/>
        <w:jc w:val="left"/>
        <w:textAlignment w:val="auto"/>
        <w:rPr>
          <w:b/>
          <w:bCs/>
          <w:sz w:val="28"/>
          <w:szCs w:val="28"/>
        </w:rPr>
      </w:pPr>
      <w:r>
        <w:rPr>
          <w:b/>
          <w:bCs/>
          <w:sz w:val="28"/>
          <w:szCs w:val="28"/>
        </w:rPr>
        <w:t xml:space="preserve">предпринимательства в рамках </w:t>
      </w:r>
    </w:p>
    <w:p>
      <w:pPr>
        <w:pStyle w:val="6"/>
        <w:keepNext w:val="0"/>
        <w:keepLines w:val="0"/>
        <w:pageBreakBefore w:val="0"/>
        <w:widowControl/>
        <w:kinsoku/>
        <w:wordWrap/>
        <w:overflowPunct/>
        <w:topLinePunct w:val="0"/>
        <w:autoSpaceDE/>
        <w:autoSpaceDN/>
        <w:bidi w:val="0"/>
        <w:adjustRightInd/>
        <w:snapToGrid/>
        <w:spacing w:line="120" w:lineRule="auto"/>
        <w:jc w:val="left"/>
        <w:textAlignment w:val="auto"/>
        <w:rPr>
          <w:b/>
          <w:bCs/>
          <w:sz w:val="28"/>
          <w:szCs w:val="28"/>
        </w:rPr>
      </w:pPr>
      <w:r>
        <w:rPr>
          <w:b/>
          <w:bCs/>
          <w:sz w:val="28"/>
          <w:szCs w:val="28"/>
        </w:rPr>
        <w:t xml:space="preserve">реализации муниципальных программ </w:t>
      </w:r>
    </w:p>
    <w:p>
      <w:pPr>
        <w:spacing w:after="0" w:line="240" w:lineRule="auto"/>
        <w:ind w:firstLine="709"/>
        <w:jc w:val="both"/>
        <w:rPr>
          <w:rFonts w:ascii="Times New Roman" w:hAnsi="Times New Roman"/>
          <w:b/>
          <w:sz w:val="28"/>
          <w:szCs w:val="28"/>
        </w:rPr>
      </w:pPr>
      <w:r>
        <w:rPr>
          <w:rFonts w:ascii="Times New Roman" w:hAnsi="Times New Roman" w:eastAsia="Times New Roman"/>
          <w:sz w:val="28"/>
          <w:szCs w:val="28"/>
          <w:lang w:eastAsia="ru-RU"/>
        </w:rPr>
        <w:t xml:space="preserve">В целях приведения </w:t>
      </w:r>
      <w:r>
        <w:rPr>
          <w:rFonts w:ascii="Times New Roman" w:hAnsi="Times New Roman"/>
          <w:sz w:val="28"/>
          <w:szCs w:val="28"/>
        </w:rPr>
        <w:t>нормативных правовых актов Администрации Наговского сельского поселения</w:t>
      </w:r>
      <w:r>
        <w:rPr>
          <w:sz w:val="28"/>
          <w:szCs w:val="28"/>
        </w:rPr>
        <w:t xml:space="preserve"> </w:t>
      </w:r>
      <w:r>
        <w:rPr>
          <w:rFonts w:ascii="Times New Roman" w:hAnsi="Times New Roman" w:eastAsia="Times New Roman"/>
          <w:sz w:val="28"/>
          <w:szCs w:val="28"/>
          <w:lang w:eastAsia="ru-RU"/>
        </w:rPr>
        <w:t xml:space="preserve">в соответствие с Федеральным законом от 27 июля 2010г. N 210-ФЗ "Об организации предоставления государственных и муниципальных услуг", Администрация Наговского сельского поселения </w:t>
      </w:r>
    </w:p>
    <w:p>
      <w:pPr>
        <w:pStyle w:val="6"/>
        <w:spacing w:before="0" w:beforeAutospacing="0" w:after="0" w:afterAutospacing="0"/>
        <w:jc w:val="both"/>
        <w:rPr>
          <w:sz w:val="28"/>
          <w:szCs w:val="28"/>
        </w:rPr>
      </w:pPr>
      <w:r>
        <w:rPr>
          <w:b/>
          <w:sz w:val="28"/>
          <w:szCs w:val="28"/>
        </w:rPr>
        <w:t>ПОСТАНОВЛЯЕТ</w:t>
      </w:r>
      <w:r>
        <w:rPr>
          <w:sz w:val="28"/>
          <w:szCs w:val="28"/>
        </w:rPr>
        <w:t>:</w:t>
      </w:r>
    </w:p>
    <w:p>
      <w:pPr>
        <w:pStyle w:val="6"/>
        <w:spacing w:before="0" w:beforeAutospacing="0" w:after="0" w:afterAutospacing="0"/>
        <w:ind w:firstLine="709"/>
        <w:jc w:val="both"/>
        <w:rPr>
          <w:sz w:val="28"/>
          <w:szCs w:val="28"/>
        </w:rPr>
      </w:pPr>
      <w:r>
        <w:rPr>
          <w:sz w:val="28"/>
          <w:szCs w:val="28"/>
        </w:rPr>
        <w:t>1. Внести в Административный регламент предоставления муниципальной услуги по оказанию поддержки субъектам малого и среднего предпринимательства в рамках реализации муниципальных программ, утвержденный постановлением Администрации Наговского сельского поселения от</w:t>
      </w:r>
      <w:r>
        <w:rPr>
          <w:b w:val="0"/>
          <w:bCs w:val="0"/>
          <w:sz w:val="28"/>
          <w:szCs w:val="28"/>
        </w:rPr>
        <w:t xml:space="preserve"> </w:t>
      </w:r>
      <w:r>
        <w:rPr>
          <w:rFonts w:hint="default"/>
          <w:b w:val="0"/>
          <w:bCs w:val="0"/>
          <w:sz w:val="28"/>
          <w:szCs w:val="28"/>
          <w:lang w:val="ru-RU"/>
        </w:rPr>
        <w:t>1</w:t>
      </w:r>
      <w:r>
        <w:rPr>
          <w:b w:val="0"/>
          <w:bCs w:val="0"/>
          <w:sz w:val="28"/>
          <w:szCs w:val="28"/>
        </w:rPr>
        <w:t>7.0</w:t>
      </w:r>
      <w:r>
        <w:rPr>
          <w:rFonts w:hint="default"/>
          <w:b w:val="0"/>
          <w:bCs w:val="0"/>
          <w:sz w:val="28"/>
          <w:szCs w:val="28"/>
          <w:lang w:val="ru-RU"/>
        </w:rPr>
        <w:t>1</w:t>
      </w:r>
      <w:r>
        <w:rPr>
          <w:b w:val="0"/>
          <w:bCs w:val="0"/>
          <w:sz w:val="28"/>
          <w:szCs w:val="28"/>
        </w:rPr>
        <w:t>.201</w:t>
      </w:r>
      <w:r>
        <w:rPr>
          <w:rFonts w:hint="default"/>
          <w:b w:val="0"/>
          <w:bCs w:val="0"/>
          <w:sz w:val="28"/>
          <w:szCs w:val="28"/>
          <w:lang w:val="ru-RU"/>
        </w:rPr>
        <w:t>2</w:t>
      </w:r>
      <w:r>
        <w:rPr>
          <w:b w:val="0"/>
          <w:bCs w:val="0"/>
          <w:sz w:val="28"/>
          <w:szCs w:val="28"/>
        </w:rPr>
        <w:t xml:space="preserve"> №</w:t>
      </w:r>
      <w:r>
        <w:rPr>
          <w:rFonts w:hint="default"/>
          <w:b w:val="0"/>
          <w:bCs w:val="0"/>
          <w:sz w:val="28"/>
          <w:szCs w:val="28"/>
          <w:lang w:val="ru-RU"/>
        </w:rPr>
        <w:t>12</w:t>
      </w:r>
      <w:r>
        <w:rPr>
          <w:sz w:val="28"/>
          <w:szCs w:val="28"/>
        </w:rPr>
        <w:t xml:space="preserve"> (далее – Регламент), следующие изменения:</w:t>
      </w:r>
    </w:p>
    <w:p>
      <w:pPr>
        <w:pStyle w:val="6"/>
        <w:spacing w:before="0" w:beforeAutospacing="0" w:after="0" w:afterAutospacing="0"/>
        <w:ind w:firstLine="709"/>
        <w:jc w:val="both"/>
        <w:rPr>
          <w:b/>
          <w:sz w:val="28"/>
          <w:szCs w:val="28"/>
        </w:rPr>
      </w:pPr>
      <w:r>
        <w:rPr>
          <w:b/>
          <w:sz w:val="28"/>
          <w:szCs w:val="28"/>
        </w:rPr>
        <w:t>1.1. Дополнить Регламент пунктом 2.6.7.1 следующего содержания:</w:t>
      </w:r>
    </w:p>
    <w:p>
      <w:pPr>
        <w:spacing w:after="0" w:line="240" w:lineRule="auto"/>
        <w:ind w:firstLine="708"/>
        <w:jc w:val="both"/>
        <w:rPr>
          <w:rFonts w:ascii="Times New Roman" w:hAnsi="Times New Roman"/>
          <w:sz w:val="28"/>
          <w:szCs w:val="28"/>
        </w:rPr>
      </w:pPr>
      <w:r>
        <w:rPr>
          <w:rFonts w:ascii="Times New Roman" w:hAnsi="Times New Roman"/>
          <w:sz w:val="28"/>
          <w:szCs w:val="28"/>
        </w:rPr>
        <w:t>«2.6.7.1.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fldChar w:fldCharType="begin"/>
      </w:r>
      <w:r>
        <w:instrText xml:space="preserve"> HYPERLINK "https://internet.garant.ru/" \l "/document/12148555/entry/140118" </w:instrText>
      </w:r>
      <w:r>
        <w:fldChar w:fldCharType="separate"/>
      </w:r>
      <w:r>
        <w:rPr>
          <w:rStyle w:val="4"/>
          <w:rFonts w:ascii="Times New Roman" w:hAnsi="Times New Roman"/>
          <w:color w:val="auto"/>
          <w:sz w:val="28"/>
          <w:szCs w:val="28"/>
          <w:u w:val="none"/>
        </w:rPr>
        <w:t>частью 18 статьи 14.1</w:t>
      </w:r>
      <w:r>
        <w:rPr>
          <w:rStyle w:val="4"/>
          <w:rFonts w:ascii="Times New Roman" w:hAnsi="Times New Roman"/>
          <w:color w:val="auto"/>
          <w:sz w:val="28"/>
          <w:szCs w:val="28"/>
          <w:u w:val="none"/>
        </w:rPr>
        <w:fldChar w:fldCharType="end"/>
      </w:r>
      <w:r>
        <w:rPr>
          <w:rFonts w:ascii="Times New Roman" w:hAnsi="Times New Roman"/>
          <w:sz w:val="28"/>
          <w:szCs w:val="28"/>
        </w:rPr>
        <w:t> Федерального закона от 27 июля 2006 года N 149-ФЗ "Об информации, информационных технологиях и о защите информации".</w:t>
      </w:r>
    </w:p>
    <w:p>
      <w:pPr>
        <w:spacing w:after="0" w:line="240" w:lineRule="auto"/>
        <w:ind w:firstLine="708"/>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pPr>
        <w:spacing w:after="0" w:line="240" w:lineRule="auto"/>
        <w:ind w:firstLine="708"/>
        <w:jc w:val="both"/>
        <w:rPr>
          <w:rFonts w:ascii="Times New Roman" w:hAnsi="Times New Roman"/>
          <w:sz w:val="28"/>
          <w:szCs w:val="28"/>
        </w:rPr>
      </w:pPr>
      <w:r>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spacing w:after="0" w:line="240" w:lineRule="auto"/>
        <w:ind w:firstLine="708"/>
        <w:jc w:val="both"/>
        <w:rPr>
          <w:rFonts w:ascii="Times New Roman" w:hAnsi="Times New Roman"/>
          <w:sz w:val="28"/>
          <w:szCs w:val="28"/>
        </w:rPr>
      </w:pPr>
      <w:r>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6"/>
        <w:spacing w:before="0" w:beforeAutospacing="0" w:after="0" w:afterAutospacing="0"/>
        <w:ind w:firstLine="709"/>
        <w:jc w:val="both"/>
        <w:rPr>
          <w:b/>
          <w:sz w:val="28"/>
          <w:szCs w:val="28"/>
        </w:rPr>
      </w:pPr>
      <w:r>
        <w:rPr>
          <w:b/>
          <w:sz w:val="28"/>
          <w:szCs w:val="28"/>
        </w:rPr>
        <w:t>1.2.Пункт 2.8.1  Регламента изложить в следующей редакции:</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 xml:space="preserve">«2.8.1. </w:t>
      </w:r>
      <w:r>
        <w:rPr>
          <w:rFonts w:ascii="Times New Roman" w:hAnsi="Times New Roman"/>
          <w:bCs/>
          <w:sz w:val="28"/>
          <w:szCs w:val="28"/>
        </w:rPr>
        <w:t>Администрация Наговского сельского поселения не вправе требовать от заявителя:</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Предоставление документов и информации, указанных в </w:t>
      </w:r>
      <w:r>
        <w:fldChar w:fldCharType="begin"/>
      </w:r>
      <w:r>
        <w:instrText xml:space="preserve"> HYPERLINK "https://internet.garant.ru/" \l "/document/12177515/entry/72" </w:instrText>
      </w:r>
      <w:r>
        <w:fldChar w:fldCharType="separate"/>
      </w:r>
      <w:r>
        <w:rPr>
          <w:rStyle w:val="4"/>
          <w:rFonts w:ascii="Times New Roman" w:hAnsi="Times New Roman"/>
          <w:color w:val="auto"/>
          <w:sz w:val="28"/>
          <w:szCs w:val="28"/>
          <w:u w:val="none"/>
        </w:rPr>
        <w:t>пункте 2 части 1 статьи 7</w:t>
      </w:r>
      <w:r>
        <w:rPr>
          <w:rStyle w:val="4"/>
          <w:rFonts w:ascii="Times New Roman" w:hAnsi="Times New Roman"/>
          <w:color w:val="auto"/>
          <w:sz w:val="28"/>
          <w:szCs w:val="28"/>
          <w:u w:val="none"/>
        </w:rPr>
        <w:fldChar w:fldCharType="end"/>
      </w:r>
      <w:r>
        <w:rPr>
          <w:rFonts w:ascii="Times New Roman" w:hAnsi="Times New Roman"/>
          <w:sz w:val="28"/>
          <w:szCs w:val="28"/>
        </w:rPr>
        <w:t>  Федерального закона № 210-ФЗ, а также предоставление документов и информации в случае, предусмотренном </w:t>
      </w:r>
      <w:r>
        <w:fldChar w:fldCharType="begin"/>
      </w:r>
      <w:r>
        <w:instrText xml:space="preserve"> HYPERLINK "https://internet.garant.ru/" \l "/document/12177515/entry/194" </w:instrText>
      </w:r>
      <w:r>
        <w:fldChar w:fldCharType="separate"/>
      </w:r>
      <w:r>
        <w:rPr>
          <w:rStyle w:val="4"/>
          <w:rFonts w:ascii="Times New Roman" w:hAnsi="Times New Roman"/>
          <w:color w:val="auto"/>
          <w:sz w:val="28"/>
          <w:szCs w:val="28"/>
          <w:u w:val="none"/>
        </w:rPr>
        <w:t>частью 4 статьи 19</w:t>
      </w:r>
      <w:r>
        <w:rPr>
          <w:rStyle w:val="4"/>
          <w:rFonts w:ascii="Times New Roman" w:hAnsi="Times New Roman"/>
          <w:color w:val="auto"/>
          <w:sz w:val="28"/>
          <w:szCs w:val="28"/>
          <w:u w:val="none"/>
        </w:rPr>
        <w:fldChar w:fldCharType="end"/>
      </w:r>
      <w:r>
        <w:rPr>
          <w:rFonts w:ascii="Times New Roman" w:hAnsi="Times New Roman"/>
          <w:sz w:val="28"/>
          <w:szCs w:val="28"/>
        </w:rPr>
        <w:t>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r>
        <w:fldChar w:fldCharType="begin"/>
      </w:r>
      <w:r>
        <w:instrText xml:space="preserve"> HYPERLINK "https://internet.garant.ru/" \l "/document/12177515/entry/101" </w:instrText>
      </w:r>
      <w:r>
        <w:fldChar w:fldCharType="separate"/>
      </w:r>
      <w:r>
        <w:rPr>
          <w:rStyle w:val="4"/>
          <w:rFonts w:ascii="Times New Roman" w:hAnsi="Times New Roman"/>
          <w:color w:val="auto"/>
          <w:sz w:val="28"/>
          <w:szCs w:val="28"/>
          <w:u w:val="none"/>
        </w:rPr>
        <w:t>частью 1 статьи 1</w:t>
      </w:r>
      <w:r>
        <w:rPr>
          <w:rStyle w:val="4"/>
          <w:rFonts w:ascii="Times New Roman" w:hAnsi="Times New Roman"/>
          <w:color w:val="auto"/>
          <w:sz w:val="28"/>
          <w:szCs w:val="28"/>
          <w:u w:val="none"/>
        </w:rPr>
        <w:fldChar w:fldCharType="end"/>
      </w:r>
      <w:r>
        <w:rPr>
          <w:rFonts w:ascii="Times New Roman" w:hAnsi="Times New Roman"/>
          <w:sz w:val="28"/>
          <w:szCs w:val="28"/>
        </w:rPr>
        <w:t> настоящего Федерального закона государственных и муниципальных услуг, либо многофункционального центра.</w:t>
      </w:r>
    </w:p>
    <w:p>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Направление межведомственного запроса и представление документов и информации, указанных в </w:t>
      </w:r>
      <w:r>
        <w:fldChar w:fldCharType="begin"/>
      </w:r>
      <w:r>
        <w:instrText xml:space="preserve"> HYPERLINK "https://internet.garant.ru/" \l "/document/12177515/entry/72" </w:instrText>
      </w:r>
      <w:r>
        <w:fldChar w:fldCharType="separate"/>
      </w:r>
      <w:r>
        <w:rPr>
          <w:rStyle w:val="4"/>
          <w:rFonts w:ascii="Times New Roman" w:hAnsi="Times New Roman"/>
          <w:color w:val="auto"/>
          <w:sz w:val="28"/>
          <w:szCs w:val="28"/>
          <w:u w:val="none"/>
        </w:rPr>
        <w:t>пункте 2 части 1 статьи 7</w:t>
      </w:r>
      <w:r>
        <w:rPr>
          <w:rStyle w:val="4"/>
          <w:rFonts w:ascii="Times New Roman" w:hAnsi="Times New Roman"/>
          <w:color w:val="auto"/>
          <w:sz w:val="28"/>
          <w:szCs w:val="28"/>
          <w:u w:val="none"/>
        </w:rPr>
        <w:fldChar w:fldCharType="end"/>
      </w:r>
      <w:r>
        <w:rPr>
          <w:rFonts w:ascii="Times New Roman" w:hAnsi="Times New Roman"/>
          <w:sz w:val="28"/>
          <w:szCs w:val="28"/>
        </w:rPr>
        <w:t xml:space="preserve">  Федерального закона № 210-ФЗ, допускаются только в целях, связанных с предоставлением  муниципальной услуги и (или) ведением базовых государственных информационных ресурсов в целях предоставления муниципальной услуг. </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shd w:val="clear" w:color="auto" w:fill="FFFFFF"/>
        </w:rPr>
        <w:t>В целях получения информации и документов, необходимых для предоставления муниципальной услуги, осуществляется межведомственное взаимодействие с Федеральной службой государственной регистрации, кадастра и картографии, Межрайонной ИФНС России N2 по  Новгородской области.».</w:t>
      </w:r>
    </w:p>
    <w:p>
      <w:pPr>
        <w:widowControl w:val="0"/>
        <w:autoSpaceDE w:val="0"/>
        <w:autoSpaceDN w:val="0"/>
        <w:adjustRightInd w:val="0"/>
        <w:spacing w:after="0" w:line="240" w:lineRule="auto"/>
        <w:jc w:val="both"/>
        <w:rPr>
          <w:rFonts w:ascii="Times New Roman" w:hAnsi="Times New Roman"/>
          <w:sz w:val="28"/>
          <w:szCs w:val="28"/>
          <w:lang w:bidi="ru-RU"/>
        </w:rPr>
      </w:pPr>
      <w:r>
        <w:rPr>
          <w:rFonts w:ascii="Times New Roman" w:hAnsi="Times New Roman"/>
          <w:sz w:val="28"/>
          <w:szCs w:val="28"/>
        </w:rPr>
        <w:t xml:space="preserve">       2. </w:t>
      </w:r>
      <w:r>
        <w:rPr>
          <w:rFonts w:ascii="Times New Roman" w:hAnsi="Times New Roman"/>
          <w:sz w:val="28"/>
          <w:szCs w:val="28"/>
          <w:lang w:bidi="ru-RU"/>
        </w:rPr>
        <w:t>Опубликовать настоящее постановление в газете «Наговский вестник» и на официальном сайте Администрации Наговского сельского поселения в информационно-коммуникационной сети «Интернет».</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jc w:val="both"/>
        <w:rPr>
          <w:rFonts w:ascii="Times New Roman" w:hAnsi="Times New Roman"/>
          <w:b/>
          <w:sz w:val="28"/>
          <w:szCs w:val="28"/>
        </w:rPr>
      </w:pPr>
      <w:r>
        <w:rPr>
          <w:rFonts w:ascii="Times New Roman" w:hAnsi="Times New Roman"/>
          <w:b/>
          <w:sz w:val="28"/>
          <w:szCs w:val="28"/>
        </w:rPr>
        <w:t>Глава администрации</w:t>
      </w:r>
      <w:r>
        <w:rPr>
          <w:rFonts w:ascii="Times New Roman" w:hAnsi="Times New Roman"/>
          <w:b/>
          <w:sz w:val="28"/>
          <w:szCs w:val="28"/>
        </w:rPr>
        <w:tab/>
      </w:r>
    </w:p>
    <w:p>
      <w:pPr>
        <w:spacing w:after="0" w:line="240" w:lineRule="auto"/>
        <w:jc w:val="both"/>
        <w:rPr>
          <w:rFonts w:ascii="Times New Roman" w:hAnsi="Times New Roman"/>
          <w:b/>
          <w:sz w:val="28"/>
          <w:szCs w:val="28"/>
        </w:rPr>
      </w:pPr>
      <w:r>
        <w:rPr>
          <w:rFonts w:ascii="Times New Roman" w:hAnsi="Times New Roman" w:eastAsia="Times New Roman"/>
          <w:b/>
          <w:sz w:val="28"/>
          <w:szCs w:val="28"/>
          <w:lang w:eastAsia="ru-RU"/>
        </w:rPr>
        <w:t>Наговского сельского поселения                                          В.В. Бучацкий</w:t>
      </w:r>
    </w:p>
    <w:p>
      <w:pPr>
        <w:autoSpaceDE w:val="0"/>
        <w:autoSpaceDN w:val="0"/>
        <w:adjustRightInd w:val="0"/>
        <w:spacing w:after="0" w:line="240" w:lineRule="auto"/>
        <w:ind w:firstLine="709"/>
        <w:jc w:val="both"/>
        <w:rPr>
          <w:rFonts w:ascii="Times New Roman" w:hAnsi="Times New Roman"/>
          <w:bCs/>
          <w:sz w:val="28"/>
          <w:szCs w:val="28"/>
        </w:rPr>
      </w:pPr>
    </w:p>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7E07B4"/>
    <w:rsid w:val="001F4C40"/>
    <w:rsid w:val="007E07B4"/>
    <w:rsid w:val="76E50E51"/>
    <w:rsid w:val="77B206B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semiHidden/>
    <w:unhideWhenUsed/>
    <w:uiPriority w:val="99"/>
    <w:rPr>
      <w:color w:val="0000FF"/>
      <w:u w:val="single"/>
    </w:rPr>
  </w:style>
  <w:style w:type="paragraph" w:styleId="5">
    <w:name w:val="Balloon Text"/>
    <w:basedOn w:val="1"/>
    <w:link w:val="7"/>
    <w:semiHidden/>
    <w:unhideWhenUsed/>
    <w:uiPriority w:val="99"/>
    <w:pPr>
      <w:spacing w:after="0" w:line="240" w:lineRule="auto"/>
    </w:pPr>
    <w:rPr>
      <w:rFonts w:ascii="Tahoma" w:hAnsi="Tahoma" w:cs="Tahoma"/>
      <w:sz w:val="16"/>
      <w:szCs w:val="16"/>
    </w:rPr>
  </w:style>
  <w:style w:type="paragraph" w:styleId="6">
    <w:name w:val="Normal (Web)"/>
    <w:basedOn w:val="1"/>
    <w:semiHidden/>
    <w:unhideWhenUsed/>
    <w:uiPriority w:val="99"/>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7">
    <w:name w:val="Текст выноски Знак"/>
    <w:basedOn w:val="2"/>
    <w:link w:val="5"/>
    <w:semiHidden/>
    <w:uiPriority w:val="99"/>
    <w:rPr>
      <w:rFonts w:ascii="Tahoma" w:hAnsi="Tahoma" w:eastAsia="Calibri"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1366</Words>
  <Characters>7791</Characters>
  <Lines>64</Lines>
  <Paragraphs>18</Paragraphs>
  <TotalTime>10</TotalTime>
  <ScaleCrop>false</ScaleCrop>
  <LinksUpToDate>false</LinksUpToDate>
  <CharactersWithSpaces>9139</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2021-04-14T16:09:00Z</dcterms:created>
  <dc:creator>Валентина</dc:creator>
  <cp:lastModifiedBy>Пользователь</cp:lastModifiedBy>
  <cp:lastPrinted>2021-04-30T06:37:32Z</cp:lastPrinted>
  <dcterms:modified xsi:type="dcterms:W3CDTF">2021-04-30T06:39:45Z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1049-11.2.0.10078</vt:lpwstr>
  </property>
</Properties>
</file>