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lang w:eastAsia="ru-RU"/>
        </w:rPr>
      </w:pPr>
      <w:r>
        <w:rPr>
          <w:lang w:eastAsia="ru-RU"/>
        </w:rPr>
        <w:drawing>
          <wp:inline distT="0" distB="0" distL="0" distR="0">
            <wp:extent cx="1138555" cy="937260"/>
            <wp:effectExtent l="0" t="0" r="444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lang w:eastAsia="ru-RU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 Новгородская область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>
      <w:pPr>
        <w:jc w:val="center"/>
        <w:rPr>
          <w:b/>
          <w:sz w:val="28"/>
          <w:szCs w:val="28"/>
        </w:rPr>
      </w:pPr>
    </w:p>
    <w:p>
      <w:pPr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от </w:t>
      </w:r>
      <w:r>
        <w:rPr>
          <w:rFonts w:hint="default"/>
          <w:b/>
          <w:sz w:val="28"/>
          <w:szCs w:val="28"/>
          <w:lang w:val="ru-RU"/>
        </w:rPr>
        <w:t>28.04.2021</w:t>
      </w:r>
      <w:r>
        <w:rPr>
          <w:b/>
          <w:sz w:val="28"/>
          <w:szCs w:val="28"/>
        </w:rPr>
        <w:t xml:space="preserve">    №</w:t>
      </w:r>
      <w:r>
        <w:rPr>
          <w:rFonts w:hint="default"/>
          <w:b/>
          <w:sz w:val="28"/>
          <w:szCs w:val="28"/>
          <w:lang w:val="ru-RU"/>
        </w:rPr>
        <w:t>47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д. Нагово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утверждении отчета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</w:rPr>
        <w:t>б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исполнении бюджета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Наговского сельского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за 1 квартал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2021 года</w:t>
      </w:r>
      <w:bookmarkEnd w:id="0"/>
    </w:p>
    <w:p>
      <w:pPr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ind w:firstLine="980" w:firstLineChars="35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п.32 Положения о бюджетном процессе в Администрации Наговского сельского поселения, утвержденного решением Совета депутатов Наговского сельского поселения от 04.12.2013 №164 </w:t>
      </w:r>
      <w:r>
        <w:rPr>
          <w:b/>
          <w:sz w:val="28"/>
          <w:szCs w:val="28"/>
        </w:rPr>
        <w:t xml:space="preserve">              </w:t>
      </w:r>
      <w:r>
        <w:rPr>
          <w:rFonts w:hint="default"/>
          <w:b/>
          <w:sz w:val="28"/>
          <w:szCs w:val="28"/>
          <w:lang w:val="ru-RU"/>
        </w:rPr>
        <w:t xml:space="preserve">   </w:t>
      </w:r>
      <w:r>
        <w:rPr>
          <w:b/>
          <w:sz w:val="28"/>
          <w:szCs w:val="28"/>
        </w:rPr>
        <w:t>ПОСТАНОВЛЯЮ:</w:t>
      </w:r>
    </w:p>
    <w:p>
      <w:pPr>
        <w:ind w:firstLine="980" w:firstLineChars="350"/>
        <w:jc w:val="both"/>
        <w:rPr>
          <w:b/>
          <w:sz w:val="28"/>
          <w:szCs w:val="28"/>
        </w:rPr>
      </w:pPr>
    </w:p>
    <w:p>
      <w:pPr>
        <w:ind w:firstLine="980" w:firstLineChars="35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прилагаемый отчет об исполнении бюджета Наговскогосельского поселения за 1 квартал 2021 года.</w:t>
      </w:r>
    </w:p>
    <w:p>
      <w:pPr>
        <w:ind w:firstLine="980" w:firstLineChars="350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Отчет в Совет депутатов Наговского сельского поселения.</w:t>
      </w:r>
    </w:p>
    <w:p>
      <w:pPr>
        <w:ind w:firstLine="980" w:firstLineChars="350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постановление в газете «Наговский вестник».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Глава  администрации</w:t>
      </w:r>
    </w:p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Наговского сельского поселения               </w:t>
      </w:r>
      <w:r>
        <w:rPr>
          <w:rFonts w:hint="default"/>
          <w:b/>
          <w:sz w:val="28"/>
          <w:szCs w:val="28"/>
          <w:lang w:val="ru-RU"/>
        </w:rPr>
        <w:t xml:space="preserve">       </w:t>
      </w:r>
      <w:r>
        <w:rPr>
          <w:b/>
          <w:sz w:val="28"/>
          <w:szCs w:val="28"/>
        </w:rPr>
        <w:t xml:space="preserve"> В.В. Бучацкий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right"/>
        <w:rPr>
          <w:b/>
          <w:sz w:val="28"/>
          <w:szCs w:val="28"/>
        </w:rPr>
      </w:pPr>
    </w:p>
    <w:p>
      <w:pPr>
        <w:jc w:val="right"/>
        <w:rPr>
          <w:b/>
          <w:sz w:val="28"/>
          <w:szCs w:val="28"/>
        </w:rPr>
      </w:pPr>
    </w:p>
    <w:p>
      <w:pPr>
        <w:jc w:val="right"/>
      </w:pPr>
      <w:r>
        <w:t xml:space="preserve">                                                                                          Утвержден</w:t>
      </w:r>
    </w:p>
    <w:p>
      <w:pPr>
        <w:jc w:val="right"/>
      </w:pPr>
      <w:r>
        <w:t>постановлением Администрации</w:t>
      </w:r>
    </w:p>
    <w:p>
      <w:pPr>
        <w:jc w:val="right"/>
      </w:pPr>
      <w:r>
        <w:t>Наговского сельского поселения</w:t>
      </w:r>
    </w:p>
    <w:p>
      <w:pPr>
        <w:jc w:val="right"/>
        <w:rPr>
          <w:rFonts w:hint="default"/>
          <w:lang w:val="ru-RU"/>
        </w:rPr>
      </w:pPr>
      <w:r>
        <w:t xml:space="preserve">от </w:t>
      </w:r>
      <w:r>
        <w:rPr>
          <w:rFonts w:hint="default"/>
          <w:lang w:val="ru-RU"/>
        </w:rPr>
        <w:t>28.04.2021</w:t>
      </w:r>
      <w:r>
        <w:t xml:space="preserve">  №</w:t>
      </w:r>
      <w:r>
        <w:rPr>
          <w:rFonts w:hint="default"/>
          <w:lang w:val="ru-RU"/>
        </w:rPr>
        <w:t>47</w:t>
      </w: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О Т Ч Е 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бюджета Наговского сельского поселения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2021 года</w:t>
      </w: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Д О Х О Д Ы</w:t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>
      <w:pPr>
        <w:ind w:left="6372" w:firstLine="708"/>
        <w:jc w:val="both"/>
        <w:rPr>
          <w:sz w:val="20"/>
          <w:szCs w:val="20"/>
        </w:rPr>
      </w:pPr>
      <w:r>
        <w:rPr>
          <w:sz w:val="20"/>
          <w:szCs w:val="20"/>
        </w:rPr>
        <w:t>( рублей)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2"/>
        <w:gridCol w:w="2592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дохода по КД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000 1 01 02010 00 0000 110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28 719,63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000 1 01 02030 00 0000 110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6,79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000 1 01 02050 00 0000 110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000 1 05 03010 01 0000 110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8 271,00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000 1 06 06033 10 0000 110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341 476,45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000 1 06 06043 10 0000 110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347 988,56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Гос. пошлина за совершение нотариальных действий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000 1 08 04020 10 0000 110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3 175,00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000 1 11 05025 10 0000 120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31 165,55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000 1 14 06025 10 0000 430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101 840,00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Налоговые доходы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000 1 06 01030 10 0000 110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35 833,20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000 1 03 02230 01 0000 110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154 170,53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а местные бюджеты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000 1 03 02240 01 0000 110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1 081,29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000 1 03 02250 01 0000 110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215 812,90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000 1 03 02260 01 0000 110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-27 533,79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возмещении ущерба, зачисляемые в бюджеты сельских поселений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000 1 16 90050 100000 140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 в сельских поселений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000 1 17 01050 10 0000 180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000 2 02 16001 10 0000 150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2 882 115,20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000 2 02 35118 10 0000 150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61 125,00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000 2 02 04014 10 0000 150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000 2 02 25567 10 0000 150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обеспечении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000 2 02 25467 10 0000 150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000 2 02 29999 10 0000 150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000 2 02 03024 10 0000 150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24 607,80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000 2 02 49999 10 0000 150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предоставленных физическими лицами получателям средств бюджетов сельских поселений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000 2 07 05020 10 0000 150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000 2 07 05030 10 0000 150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000 2 19 35118 10 0000 150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-3 779,73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4 206 075,38</w:t>
            </w:r>
          </w:p>
        </w:tc>
      </w:tr>
    </w:tbl>
    <w:p>
      <w:pPr>
        <w:jc w:val="center"/>
        <w:rPr>
          <w:sz w:val="20"/>
          <w:szCs w:val="20"/>
          <w:lang w:val="en-US"/>
        </w:rPr>
      </w:pPr>
    </w:p>
    <w:p>
      <w:pPr>
        <w:jc w:val="center"/>
        <w:rPr>
          <w:sz w:val="20"/>
          <w:szCs w:val="20"/>
          <w:lang w:val="en-US"/>
        </w:rPr>
      </w:pPr>
    </w:p>
    <w:p>
      <w:pPr>
        <w:jc w:val="center"/>
        <w:rPr>
          <w:sz w:val="20"/>
          <w:szCs w:val="20"/>
          <w:lang w:val="en-US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Р А С Х О Д Ы</w:t>
      </w:r>
    </w:p>
    <w:p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(рублей)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4"/>
        <w:gridCol w:w="2798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расхода по ФКР, ЗКР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000 0100 0000000 000 000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1 677 090,77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000 0200 0000000 000 000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49 934,62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000 0300 0000000 000 000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31 604,00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000 0400 0000000 000 000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234 560,00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000 0500 0000000 000 000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1 689 264,72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000 0700 0000000 000 000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000 0800 0000000 000 000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3 135 514,54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000 1000 0000000 000 000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108 502,08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000 1100 0000000 000 000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6 929 970,73</w:t>
            </w:r>
          </w:p>
        </w:tc>
      </w:tr>
    </w:tbl>
    <w:p>
      <w:pPr>
        <w:rPr>
          <w:rFonts w:eastAsia="Calibri"/>
          <w:color w:val="FF0000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Численность муниципальных служащих 5 человек. Фактические затраты на их денежное содержание за 1 квартал составили 464 891,24 рублей.</w:t>
      </w:r>
    </w:p>
    <w:p/>
    <w:p/>
    <w:sectPr>
      <w:pgSz w:w="11906" w:h="16838"/>
      <w:pgMar w:top="993" w:right="850" w:bottom="1135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3EEC0DDE"/>
    <w:rsid w:val="4258744E"/>
    <w:rsid w:val="45A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dcterms:modified xsi:type="dcterms:W3CDTF">2021-04-28T06:39:48Z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