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114300" distR="114300">
            <wp:extent cx="967740" cy="8686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>
        <w:rPr>
          <w:rFonts w:hint="default"/>
          <w:b/>
          <w:bCs/>
          <w:sz w:val="28"/>
          <w:szCs w:val="28"/>
          <w:lang w:val="ru-RU"/>
        </w:rPr>
        <w:t xml:space="preserve">01.08.2022      </w:t>
      </w:r>
      <w:r>
        <w:rPr>
          <w:b/>
          <w:bCs/>
          <w:sz w:val="28"/>
          <w:szCs w:val="28"/>
        </w:rPr>
        <w:t xml:space="preserve">   №</w:t>
      </w:r>
      <w:r>
        <w:rPr>
          <w:rFonts w:hint="default"/>
          <w:b/>
          <w:bCs/>
          <w:sz w:val="28"/>
          <w:szCs w:val="28"/>
          <w:lang w:val="ru-RU"/>
        </w:rPr>
        <w:t>132</w:t>
      </w:r>
      <w:r>
        <w:rPr>
          <w:b/>
          <w:bCs/>
          <w:sz w:val="28"/>
          <w:szCs w:val="28"/>
        </w:rPr>
        <w:t xml:space="preserve">  </w:t>
      </w:r>
    </w:p>
    <w:p>
      <w:pPr>
        <w:spacing w:after="48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Нагово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1" w:type="dxa"/>
          </w:tcPr>
          <w:p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примерное Положение об оплате труда работников муниципальных учреждений культуры, находящихся в ведении Администрации </w:t>
            </w:r>
            <w:r>
              <w:rPr>
                <w:b/>
                <w:sz w:val="28"/>
                <w:szCs w:val="28"/>
                <w:lang w:val="ru-RU"/>
              </w:rPr>
              <w:t>Нагов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</w:tbl>
    <w:p>
      <w:pPr>
        <w:spacing w:line="240" w:lineRule="auto"/>
        <w:rPr>
          <w:sz w:val="48"/>
          <w:szCs w:val="48"/>
        </w:rPr>
      </w:pPr>
    </w:p>
    <w:p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>В соответствии с Едиными рекомендациями утвержденными решением Российской трёхсторонней комиссией по регулированию социально – трудовых отношений от 23 декабря 2021 г., протокол № 11 по установлению на федеральном, региональном и местном уровнях систем оплаты труда работников государственных и муниципальных  учреждений на 2022 год и со статьей 135 Трудового кодекса Российской Федерации</w:t>
      </w:r>
    </w:p>
    <w:p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  <w:lang w:val="ru-RU"/>
        </w:rPr>
        <w:t>Нагов</w:t>
      </w:r>
      <w:r>
        <w:rPr>
          <w:sz w:val="28"/>
        </w:rPr>
        <w:t>ского сельского поселения</w:t>
      </w:r>
    </w:p>
    <w:p>
      <w:pPr>
        <w:spacing w:line="240" w:lineRule="auto"/>
        <w:rPr>
          <w:b/>
          <w:sz w:val="28"/>
        </w:rPr>
      </w:pPr>
      <w:r>
        <w:rPr>
          <w:b/>
          <w:sz w:val="28"/>
        </w:rPr>
        <w:t>ПОСТАНОВЛЯЕТ:</w:t>
      </w:r>
    </w:p>
    <w:p>
      <w:pPr>
        <w:spacing w:line="240" w:lineRule="auto"/>
        <w:ind w:firstLine="180"/>
        <w:rPr>
          <w:sz w:val="28"/>
        </w:rPr>
      </w:pPr>
    </w:p>
    <w:p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t xml:space="preserve"> </w:t>
      </w:r>
      <w:r>
        <w:rPr>
          <w:sz w:val="28"/>
          <w:szCs w:val="28"/>
        </w:rPr>
        <w:t xml:space="preserve">примерное Положение об оплате труда работников муниципальных учреждений культуры, находящихся в ведении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поселения, утвержденное постановлением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от </w:t>
      </w:r>
      <w:r>
        <w:rPr>
          <w:rFonts w:hint="default"/>
          <w:sz w:val="28"/>
          <w:szCs w:val="28"/>
          <w:lang w:val="ru-RU"/>
        </w:rPr>
        <w:t>06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.2015 №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>, следующие изменения:</w:t>
      </w:r>
    </w:p>
    <w:p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Пункты 3.1.- 3.3. изложить в следующей редакции:</w:t>
      </w:r>
    </w:p>
    <w:p>
      <w:pPr>
        <w:spacing w:line="240" w:lineRule="auto"/>
        <w:ind w:firstLine="567"/>
        <w:jc w:val="both"/>
        <w:rPr>
          <w:sz w:val="28"/>
          <w:lang w:eastAsia="zh-CN"/>
        </w:rPr>
      </w:pPr>
      <w:r>
        <w:rPr>
          <w:bCs/>
          <w:sz w:val="28"/>
          <w:lang w:eastAsia="zh-CN"/>
        </w:rPr>
        <w:t xml:space="preserve"> «3.1.</w:t>
      </w:r>
      <w:r>
        <w:rPr>
          <w:sz w:val="28"/>
          <w:lang w:eastAsia="zh-CN"/>
        </w:rPr>
        <w:t>Минимальные размеры окладов работников учреждений, занимающих должности   служащих (за исключением директоров учреждений, заместителей директоров, главных бухгалтеров учреждений), (далее  по разделу), в соответствии с профессиональными квалификационными группами (далее ПКГ), утвержденными приказами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 культуры, искусства и кинематографии» составляют:</w:t>
      </w:r>
    </w:p>
    <w:p>
      <w:pPr>
        <w:spacing w:line="240" w:lineRule="auto"/>
        <w:ind w:firstLine="567"/>
        <w:jc w:val="both"/>
        <w:rPr>
          <w:sz w:val="28"/>
          <w:lang w:eastAsia="zh-CN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6364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tblCellSpacing w:w="0" w:type="dxa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Профессиональные квалификационные группы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(ПКГ)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64"/>
              </w:tabs>
              <w:suppressAutoHyphens w:val="0"/>
              <w:autoSpaceDE/>
              <w:spacing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CellSpacing w:w="0" w:type="dxa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CellSpacing w:w="0" w:type="dxa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tblCellSpacing w:w="0" w:type="dxa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14528</w:t>
            </w:r>
          </w:p>
        </w:tc>
      </w:tr>
    </w:tbl>
    <w:p>
      <w:pPr>
        <w:spacing w:line="240" w:lineRule="auto"/>
        <w:ind w:firstLine="567"/>
        <w:jc w:val="both"/>
        <w:rPr>
          <w:sz w:val="28"/>
          <w:lang w:eastAsia="zh-CN"/>
        </w:rPr>
      </w:pPr>
    </w:p>
    <w:p>
      <w:pPr>
        <w:spacing w:line="240" w:lineRule="auto"/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3.2. Минимальные размеры окладов работников в соответствии с ПКГ, утвержденными приказом Министерства здравоохранения и социального  развития Российской Федерации от 29 мая 2008 года   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>
      <w:pPr>
        <w:spacing w:line="240" w:lineRule="auto"/>
        <w:ind w:firstLine="567"/>
        <w:jc w:val="both"/>
        <w:rPr>
          <w:sz w:val="28"/>
          <w:lang w:eastAsia="zh-CN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11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  <w:p>
            <w:pPr>
              <w:widowControl/>
              <w:suppressAutoHyphens w:val="0"/>
              <w:autoSpaceDE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1квалификационный уровень (бухгалтер, документовед, инженер,)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5 квалификационный уровень (главный специалист в отделе, заместитель главного бухгалтера)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10696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13456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15012</w:t>
            </w:r>
          </w:p>
        </w:tc>
      </w:tr>
    </w:tbl>
    <w:p>
      <w:pPr>
        <w:spacing w:line="240" w:lineRule="auto"/>
        <w:ind w:firstLine="567"/>
        <w:jc w:val="both"/>
        <w:rPr>
          <w:sz w:val="28"/>
          <w:lang w:eastAsia="zh-CN"/>
        </w:rPr>
      </w:pPr>
    </w:p>
    <w:p>
      <w:pPr>
        <w:spacing w:line="240" w:lineRule="auto"/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3.3. Минимальные размеры окладов служащих, осуществляющих профессиональную деятельность в учреждениях, должности которых не отнесены к ПКГ, составляют:</w:t>
      </w:r>
    </w:p>
    <w:p>
      <w:pPr>
        <w:spacing w:line="240" w:lineRule="auto"/>
        <w:ind w:firstLine="567"/>
        <w:jc w:val="both"/>
        <w:rPr>
          <w:sz w:val="28"/>
          <w:lang w:eastAsia="zh-CN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25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  1.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сельского Дома культуры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сельского Дома культуры, заведующий сельским клубом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4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11915/12061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3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12767/13045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2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12767/13896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учреждений, отнесенных к 1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сельским филиалом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8.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филиалом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tblCellSpacing w:w="0" w:type="dxa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 детской библиотекой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14176</w:t>
            </w:r>
          </w:p>
        </w:tc>
      </w:tr>
    </w:tbl>
    <w:p>
      <w:pPr>
        <w:spacing w:line="240" w:lineRule="auto"/>
        <w:ind w:firstLine="567"/>
        <w:jc w:val="both"/>
        <w:rPr>
          <w:sz w:val="28"/>
          <w:lang w:eastAsia="zh-CN"/>
        </w:rPr>
      </w:pPr>
    </w:p>
    <w:p>
      <w:pPr>
        <w:spacing w:line="240" w:lineRule="auto"/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1.2. Пункт 4.1. изложить в следующей редакции:</w:t>
      </w:r>
    </w:p>
    <w:p>
      <w:pPr>
        <w:widowControl/>
        <w:suppressAutoHyphens w:val="0"/>
        <w:autoSpaceDE/>
        <w:spacing w:before="240" w:after="200" w:line="24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«4.1. Минимальные размеры окладов работников учреждения, по ПКГ, утвержденные приказами Министерства здравоохранения и социального развития Российской Федерации от 29.05.2008 № 248 н «Об утверждении профессиональных квалификационных групп общеотраслевых профессий рабочих» и от 14.03.2008 №121н «Об утверждении профессиональных групп профессий рабочих культуры, искусства и кинематографии», составляют: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2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before="240" w:after="200" w:line="240" w:lineRule="auto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Разряд в соответствии с ЕТКС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before="240"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before="240"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11341</w:t>
            </w:r>
          </w:p>
        </w:tc>
      </w:tr>
    </w:tbl>
    <w:p>
      <w:pPr>
        <w:spacing w:line="240" w:lineRule="auto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 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lang w:eastAsia="zh-CN"/>
        </w:rPr>
        <w:t xml:space="preserve">      </w:t>
      </w:r>
      <w:r>
        <w:rPr>
          <w:sz w:val="28"/>
          <w:szCs w:val="28"/>
        </w:rPr>
        <w:t>2. Рекомендовать директору МАУК «</w:t>
      </w:r>
      <w:r>
        <w:rPr>
          <w:sz w:val="28"/>
          <w:szCs w:val="28"/>
          <w:lang w:val="ru-RU"/>
        </w:rPr>
        <w:t>Бурегский</w:t>
      </w:r>
      <w:r>
        <w:rPr>
          <w:sz w:val="28"/>
          <w:szCs w:val="28"/>
        </w:rPr>
        <w:t xml:space="preserve"> СДК» </w:t>
      </w:r>
      <w:r>
        <w:rPr>
          <w:sz w:val="28"/>
          <w:szCs w:val="28"/>
          <w:lang w:val="ru-RU"/>
        </w:rPr>
        <w:t>Клочковой</w:t>
      </w:r>
      <w:r>
        <w:rPr>
          <w:rFonts w:hint="default"/>
          <w:sz w:val="28"/>
          <w:szCs w:val="28"/>
          <w:lang w:val="ru-RU"/>
        </w:rPr>
        <w:t xml:space="preserve"> М.Н.</w:t>
      </w:r>
      <w:r>
        <w:rPr>
          <w:sz w:val="28"/>
          <w:szCs w:val="28"/>
        </w:rPr>
        <w:t xml:space="preserve">  внести соответствующие изменения в Положение об оплате труда работников МАУК «</w:t>
      </w:r>
      <w:r>
        <w:rPr>
          <w:sz w:val="28"/>
          <w:szCs w:val="28"/>
          <w:lang w:val="ru-RU"/>
        </w:rPr>
        <w:t>Бурегский</w:t>
      </w:r>
      <w:r>
        <w:rPr>
          <w:sz w:val="28"/>
          <w:szCs w:val="28"/>
        </w:rPr>
        <w:t xml:space="preserve"> СДК». 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Признать утратившим силу постановление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от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 xml:space="preserve">.08.2020 № 100 «О внесении изменений в примерное Положение об оплате труда работников муниципальных учреждений культуры, находящихся в ведении Администрации </w:t>
      </w:r>
      <w:bookmarkStart w:id="0" w:name="_GoBack"/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</w:t>
      </w:r>
      <w:bookmarkEnd w:id="0"/>
      <w:r>
        <w:rPr>
          <w:sz w:val="28"/>
          <w:szCs w:val="28"/>
        </w:rPr>
        <w:t>сельского поселения»</w:t>
      </w:r>
    </w:p>
    <w:p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spacing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1 июля 2022 года</w:t>
      </w:r>
      <w:r>
        <w:rPr>
          <w:sz w:val="28"/>
          <w:lang w:eastAsia="zh-CN"/>
        </w:rPr>
        <w:t>.</w:t>
      </w:r>
    </w:p>
    <w:p>
      <w:pPr>
        <w:spacing w:line="240" w:lineRule="auto"/>
        <w:ind w:firstLine="567"/>
        <w:jc w:val="both"/>
        <w:rPr>
          <w:sz w:val="28"/>
        </w:rPr>
      </w:pPr>
      <w:r>
        <w:rPr>
          <w:sz w:val="28"/>
        </w:rPr>
        <w:t>6. Опубликовать настоящее постановление в муниципальной газете «</w:t>
      </w:r>
      <w:r>
        <w:rPr>
          <w:sz w:val="28"/>
          <w:lang w:val="ru-RU"/>
        </w:rPr>
        <w:t>Нагов</w:t>
      </w:r>
      <w:r>
        <w:rPr>
          <w:sz w:val="28"/>
        </w:rPr>
        <w:t>ский вестник» и разместить на официальном сайте администрации в информационно-коммуникационной сети «Интернет».</w:t>
      </w:r>
    </w:p>
    <w:p>
      <w:pPr>
        <w:ind w:firstLine="567"/>
        <w:jc w:val="both"/>
        <w:rPr>
          <w:sz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rPr>
          <w:rFonts w:hint="default"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 xml:space="preserve">ского сельского поселения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 Бучацкий</w:t>
      </w:r>
    </w:p>
    <w:sectPr>
      <w:headerReference r:id="rId3" w:type="default"/>
      <w:headerReference r:id="rId4" w:type="even"/>
      <w:pgSz w:w="11906" w:h="16838"/>
      <w:pgMar w:top="1134" w:right="567" w:bottom="1134" w:left="1134" w:header="567" w:footer="56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 w:eastAsia="ru-RU"/>
      </w:rPr>
      <w:t>4</w:t>
    </w:r>
    <w:r>
      <w:fldChar w:fldCharType="end"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6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1"/>
    <w:rsid w:val="000306F9"/>
    <w:rsid w:val="0004706C"/>
    <w:rsid w:val="000700EB"/>
    <w:rsid w:val="00076174"/>
    <w:rsid w:val="0009115E"/>
    <w:rsid w:val="000B6A4E"/>
    <w:rsid w:val="00112EB0"/>
    <w:rsid w:val="0014390C"/>
    <w:rsid w:val="0017087F"/>
    <w:rsid w:val="001842CB"/>
    <w:rsid w:val="001C0AF7"/>
    <w:rsid w:val="001C7469"/>
    <w:rsid w:val="00211AA3"/>
    <w:rsid w:val="002460E6"/>
    <w:rsid w:val="002C7152"/>
    <w:rsid w:val="002D0F4F"/>
    <w:rsid w:val="002F3649"/>
    <w:rsid w:val="002F68E6"/>
    <w:rsid w:val="00301C0F"/>
    <w:rsid w:val="003174EC"/>
    <w:rsid w:val="00333C51"/>
    <w:rsid w:val="00352165"/>
    <w:rsid w:val="003D7906"/>
    <w:rsid w:val="00400F33"/>
    <w:rsid w:val="00401801"/>
    <w:rsid w:val="00424E4A"/>
    <w:rsid w:val="00470EBD"/>
    <w:rsid w:val="004B5FD4"/>
    <w:rsid w:val="004D28CF"/>
    <w:rsid w:val="0052591A"/>
    <w:rsid w:val="005C680D"/>
    <w:rsid w:val="005D1C76"/>
    <w:rsid w:val="005E7A45"/>
    <w:rsid w:val="00617FB6"/>
    <w:rsid w:val="0065667D"/>
    <w:rsid w:val="006C00DC"/>
    <w:rsid w:val="00744B13"/>
    <w:rsid w:val="00782CE8"/>
    <w:rsid w:val="007C5DC6"/>
    <w:rsid w:val="007E5736"/>
    <w:rsid w:val="00854D9A"/>
    <w:rsid w:val="008D0E44"/>
    <w:rsid w:val="008F61C5"/>
    <w:rsid w:val="00955CAD"/>
    <w:rsid w:val="009A4BAF"/>
    <w:rsid w:val="009B3331"/>
    <w:rsid w:val="009C3173"/>
    <w:rsid w:val="009E0F95"/>
    <w:rsid w:val="009F6B90"/>
    <w:rsid w:val="00A01499"/>
    <w:rsid w:val="00A53722"/>
    <w:rsid w:val="00A57086"/>
    <w:rsid w:val="00A82121"/>
    <w:rsid w:val="00A918B3"/>
    <w:rsid w:val="00AC64A7"/>
    <w:rsid w:val="00B06565"/>
    <w:rsid w:val="00B73EA3"/>
    <w:rsid w:val="00BA15F6"/>
    <w:rsid w:val="00BA5CE8"/>
    <w:rsid w:val="00BC0372"/>
    <w:rsid w:val="00BD6DD5"/>
    <w:rsid w:val="00C56570"/>
    <w:rsid w:val="00CB41AC"/>
    <w:rsid w:val="00CD661C"/>
    <w:rsid w:val="00CE1E1C"/>
    <w:rsid w:val="00D254FF"/>
    <w:rsid w:val="00D3181E"/>
    <w:rsid w:val="00DA683A"/>
    <w:rsid w:val="00DB0790"/>
    <w:rsid w:val="00DC202A"/>
    <w:rsid w:val="00DF6F48"/>
    <w:rsid w:val="00E6010E"/>
    <w:rsid w:val="00EC78D7"/>
    <w:rsid w:val="00ED64C5"/>
    <w:rsid w:val="00F144DE"/>
    <w:rsid w:val="00F60716"/>
    <w:rsid w:val="00F73723"/>
    <w:rsid w:val="00F74D2F"/>
    <w:rsid w:val="00FA3849"/>
    <w:rsid w:val="032771D2"/>
    <w:rsid w:val="27365F1E"/>
    <w:rsid w:val="3C70005F"/>
    <w:rsid w:val="450C57F0"/>
    <w:rsid w:val="48851FFF"/>
    <w:rsid w:val="522F6C54"/>
    <w:rsid w:val="59B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qFormat/>
    <w:uiPriority w:val="0"/>
  </w:style>
  <w:style w:type="character" w:customStyle="1" w:styleId="5">
    <w:name w:val="Основной шрифт абзаца1"/>
    <w:qFormat/>
    <w:uiPriority w:val="0"/>
  </w:style>
  <w:style w:type="paragraph" w:styleId="6">
    <w:name w:val="header"/>
    <w:basedOn w:val="1"/>
    <w:link w:val="14"/>
    <w:qFormat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List"/>
    <w:basedOn w:val="7"/>
    <w:qFormat/>
    <w:uiPriority w:val="0"/>
    <w:rPr>
      <w:rFonts w:cs="Tahoma"/>
    </w:rPr>
  </w:style>
  <w:style w:type="paragraph" w:styleId="10">
    <w:name w:val="Normal (Web)"/>
    <w:basedOn w:val="1"/>
    <w:qFormat/>
    <w:uiPriority w:val="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table" w:styleId="11">
    <w:name w:val="Table Grid"/>
    <w:basedOn w:val="3"/>
    <w:qFormat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WW-Absatz-Standardschriftart"/>
    <w:qFormat/>
    <w:uiPriority w:val="0"/>
  </w:style>
  <w:style w:type="character" w:customStyle="1" w:styleId="13">
    <w:name w:val="WW-Absatz-Standardschriftart11"/>
    <w:qFormat/>
    <w:uiPriority w:val="0"/>
  </w:style>
  <w:style w:type="character" w:customStyle="1" w:styleId="14">
    <w:name w:val="Верхний колонтитул Знак"/>
    <w:link w:val="6"/>
    <w:qFormat/>
    <w:uiPriority w:val="99"/>
    <w:rPr>
      <w:lang w:eastAsia="ar-SA"/>
    </w:rPr>
  </w:style>
  <w:style w:type="character" w:customStyle="1" w:styleId="15">
    <w:name w:val="WW8Num1z1"/>
    <w:qFormat/>
    <w:uiPriority w:val="0"/>
    <w:rPr>
      <w:rFonts w:ascii="Symbol" w:hAnsi="Symbol"/>
    </w:rPr>
  </w:style>
  <w:style w:type="character" w:customStyle="1" w:styleId="16">
    <w:name w:val="Absatz-Standardschriftart"/>
    <w:uiPriority w:val="0"/>
  </w:style>
  <w:style w:type="character" w:customStyle="1" w:styleId="17">
    <w:name w:val="WW-Absatz-Standardschriftart1"/>
    <w:qFormat/>
    <w:uiPriority w:val="0"/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9">
    <w:name w:val="Содержимое таблицы"/>
    <w:basedOn w:val="1"/>
    <w:qFormat/>
    <w:uiPriority w:val="0"/>
    <w:pPr>
      <w:suppressLineNumbers/>
    </w:p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Tahoma"/>
    </w:rPr>
  </w:style>
  <w:style w:type="paragraph" w:styleId="21">
    <w:name w:val="List Paragraph"/>
    <w:basedOn w:val="1"/>
    <w:qFormat/>
    <w:uiPriority w:val="3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2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24">
    <w:name w:val="Содержимое врезки"/>
    <w:basedOn w:val="7"/>
    <w:qFormat/>
    <w:uiPriority w:val="0"/>
  </w:style>
  <w:style w:type="paragraph" w:customStyle="1" w:styleId="25">
    <w:name w:val="ConsPlusTitle"/>
    <w:basedOn w:val="1"/>
    <w:next w:val="23"/>
    <w:qFormat/>
    <w:uiPriority w:val="0"/>
    <w:rPr>
      <w:rFonts w:ascii="Arial" w:hAnsi="Arial" w:eastAsia="Arial" w:cs="Arial"/>
      <w:b/>
      <w:bCs/>
      <w:lang w:eastAsia="ru-RU" w:bidi="ru-RU"/>
    </w:rPr>
  </w:style>
  <w:style w:type="paragraph" w:customStyle="1" w:styleId="26">
    <w:name w:val="Заголовок таблицы"/>
    <w:basedOn w:val="19"/>
    <w:qFormat/>
    <w:uiPriority w:val="0"/>
    <w:pPr>
      <w:jc w:val="center"/>
    </w:pPr>
    <w:rPr>
      <w:b/>
      <w:bCs/>
    </w:rPr>
  </w:style>
  <w:style w:type="paragraph" w:customStyle="1" w:styleId="27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table" w:customStyle="1" w:styleId="28">
    <w:name w:val="Сетка таблицы1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903</Words>
  <Characters>5150</Characters>
  <Lines>42</Lines>
  <Paragraphs>12</Paragraphs>
  <TotalTime>15</TotalTime>
  <ScaleCrop>false</ScaleCrop>
  <LinksUpToDate>false</LinksUpToDate>
  <CharactersWithSpaces>6041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2022-07-25T12:38:00Z</dcterms:created>
  <dc:creator>Customer</dc:creator>
  <cp:lastModifiedBy>Пользователь</cp:lastModifiedBy>
  <cp:lastPrinted>2020-08-27T11:44:00Z</cp:lastPrinted>
  <dcterms:modified xsi:type="dcterms:W3CDTF">2022-08-04T05:21:24Z</dcterms:modified>
  <dc:title>Проект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