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14.12.2021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53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д.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Нагово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решение Совета депутатов сельского поселения от 27.11.2020 №17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соглашения о передаче Контрольно-счетной Палате Старорусского муниципального района полномочий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онтрольно-счетной комиссии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по осуществлению внешнего муниципального контроля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6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В соответствии с  Федеральн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01.07.2021 №255-ФЗ</w:t>
      </w:r>
      <w:r>
        <w:rPr>
          <w:rFonts w:hint="default"/>
          <w:b w:val="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numPr>
          <w:ilvl w:val="0"/>
          <w:numId w:val="1"/>
        </w:numPr>
        <w:shd w:val="clear" w:color="auto" w:fill="FFFFFF"/>
        <w:spacing w:line="317" w:lineRule="exact"/>
        <w:ind w:firstLine="560" w:firstLineChars="200"/>
        <w:jc w:val="both"/>
        <w:rPr>
          <w:rFonts w:hint="default" w:eastAsia="Arial"/>
          <w:b w:val="0"/>
          <w:lang w:val="ru-RU" w:eastAsia="ar-SA"/>
        </w:rPr>
      </w:pPr>
      <w:r>
        <w:rPr>
          <w:rFonts w:hint="default" w:ascii="Times New Roman" w:hAnsi="Times New Roman" w:eastAsia="Arial" w:cs="Times New Roman"/>
          <w:b w:val="0"/>
          <w:sz w:val="28"/>
          <w:szCs w:val="28"/>
          <w:lang w:val="ru-RU" w:eastAsia="ar-SA"/>
        </w:rPr>
        <w:t xml:space="preserve">Внести изменения в решение Совета депутатов Наговского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27.11.2020 №17 «</w:t>
      </w:r>
      <w:r>
        <w:rPr>
          <w:rFonts w:ascii="Times New Roman" w:hAnsi="Times New Roman" w:cs="Times New Roman"/>
          <w:sz w:val="28"/>
          <w:szCs w:val="28"/>
        </w:rPr>
        <w:t xml:space="preserve">О заключении соглашения о передаче Контрольно-счетной Палате Старорусского муниципального района полномочий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 осуществлению внешнего муниципального контроля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пункт 1 решения в следующей редакции:</w:t>
      </w:r>
    </w:p>
    <w:p>
      <w:pPr>
        <w:shd w:val="clear" w:color="auto" w:fill="FFFFFF"/>
        <w:spacing w:line="317" w:lineRule="exact"/>
        <w:ind w:firstLine="540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1. Заключить на срок 5 (пять) лет соглашение о передаче Контрольно-счетной Палате Старорусского муниципального района следующих полномочий по осуществлению внешнего муниципального финансового контроля Контрольно-счетной комиссии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ского сельского поселения: 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организация и осуществление контроля за законностью и эффективностью использования средств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а также иных средств, в случаях, предусмотренных законодательством Российской Федерации;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экспертиза проектов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проверка и анализ обоснованности его показателей;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внешняя проверка годового отчета об исполнении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r>
        <w:fldChar w:fldCharType="begin"/>
      </w:r>
      <w:r>
        <w:instrText xml:space="preserve"> HYPERLINK "consultantplus://offline/ref=6A4A4851371A3F35414ABA645DFCF27DFA902556B532B00B3D37252C3A89D2929CD1D3CD5C36B4BA39B020CF47pEHAI"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оценка эффективности формирования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и имущества, находящегося в собственности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экспертиза проектов муниципальных правовых актов в части, касающейся расходных обязательств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экспертиза проектов муниципальных правовых актов, приводящих к изменению доходов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а также муниципальных программ (проектов муниципальных программ);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анализ и мониторинг бюджетного процесса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Наговском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оперативного анализа исполнения и контроля за организацией исполнения 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и Главе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контроля за состоянием муниципального внутреннего долга;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оценка реализуемости, рисков и результатов достижения целей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предусмотренных документами стратегического планирования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поселения, в пределах компетенции Контрольно-счетной Палаты;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Новгородской области,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решениями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Опубликовать настоящее решение в муниципальной газете «Наговский вестник».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340" w:lineRule="exac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340" w:lineRule="exact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340" w:lineRule="exact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Глава Наговского сельского поселения                   В.В. Бучацкий</w:t>
      </w:r>
    </w:p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57EBA"/>
    <w:multiLevelType w:val="singleLevel"/>
    <w:tmpl w:val="09657E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863556"/>
    <w:rsid w:val="3D2E204C"/>
    <w:rsid w:val="4258744E"/>
    <w:rsid w:val="45A92BE0"/>
    <w:rsid w:val="47B741FC"/>
    <w:rsid w:val="50C33D39"/>
    <w:rsid w:val="622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6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2021-12-07T09:37:00Z</cp:lastPrinted>
  <dcterms:modified xsi:type="dcterms:W3CDTF">2021-12-14T06:28:18Z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