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</w:rPr>
        <w:drawing>
          <wp:inline distT="0" distB="0" distL="0" distR="0">
            <wp:extent cx="971550" cy="866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ru-RU"/>
        </w:rPr>
        <w:t xml:space="preserve">                    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Новгородская область Старорусский район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ДЕПУТАТОВ НАГОВСКОГО СЕЛЬСКОГО ПОСЕЛЕНИЯ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 Е Ш Е Н И Е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</w:t>
      </w:r>
      <w:r>
        <w:rPr>
          <w:b/>
          <w:sz w:val="24"/>
          <w:szCs w:val="24"/>
        </w:rPr>
        <w:t xml:space="preserve">т </w:t>
      </w:r>
      <w:r>
        <w:rPr>
          <w:b/>
          <w:sz w:val="24"/>
          <w:szCs w:val="24"/>
          <w:lang w:val="ru-RU"/>
        </w:rPr>
        <w:t xml:space="preserve"> 29.01.2021      </w:t>
      </w:r>
      <w:r>
        <w:rPr>
          <w:b/>
          <w:sz w:val="24"/>
          <w:szCs w:val="24"/>
        </w:rPr>
        <w:t xml:space="preserve">  №</w:t>
      </w:r>
      <w:r>
        <w:rPr>
          <w:b/>
          <w:sz w:val="24"/>
          <w:szCs w:val="24"/>
          <w:lang w:val="ru-RU"/>
        </w:rPr>
        <w:t>27</w:t>
      </w:r>
      <w:bookmarkStart w:id="1" w:name="_GoBack"/>
      <w:bookmarkEnd w:id="1"/>
    </w:p>
    <w:p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д. Нагово</w:t>
      </w:r>
    </w:p>
    <w:p>
      <w:pPr>
        <w:outlineLvl w:val="0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решение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 xml:space="preserve">Совета депутатов </w:t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Н</w:t>
      </w:r>
      <w:r>
        <w:rPr>
          <w:b/>
          <w:sz w:val="24"/>
          <w:szCs w:val="24"/>
        </w:rPr>
        <w:t>аговского сельского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поселения от 29.12.2020</w:t>
      </w:r>
      <w:r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</w:rPr>
        <w:t>№ 21 «О бюджете Наговского сельского поселения на 2021 год и на плановый период 2022 и 2023 год</w:t>
      </w:r>
      <w:r>
        <w:rPr>
          <w:b/>
          <w:sz w:val="24"/>
          <w:szCs w:val="24"/>
          <w:lang w:val="ru-RU"/>
        </w:rPr>
        <w:t>ов</w:t>
      </w:r>
      <w:r>
        <w:rPr>
          <w:b/>
          <w:sz w:val="24"/>
          <w:szCs w:val="24"/>
        </w:rPr>
        <w:t>»</w:t>
      </w:r>
    </w:p>
    <w:p>
      <w:pPr>
        <w:outlineLvl w:val="0"/>
        <w:rPr>
          <w:b/>
          <w:sz w:val="24"/>
          <w:szCs w:val="24"/>
        </w:rPr>
      </w:pPr>
    </w:p>
    <w:p>
      <w:pPr>
        <w:ind w:firstLine="840" w:firstLineChars="3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Бюджетным кодексом Российской Федерации, Уставом Наговского сельского поселения, </w:t>
      </w:r>
    </w:p>
    <w:p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Совет депутатов Наговского сельского поселения</w:t>
      </w:r>
    </w:p>
    <w:p>
      <w:pPr>
        <w:shd w:val="clear" w:color="auto" w:fill="FFFFFF"/>
        <w:spacing w:line="360" w:lineRule="auto"/>
        <w:ind w:left="335" w:firstLine="119" w:firstLineChars="50"/>
        <w:jc w:val="both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Решил:</w:t>
      </w:r>
    </w:p>
    <w:p>
      <w:pPr>
        <w:ind w:firstLine="480" w:firstLineChars="200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решение Совета депутатов сельского поселения от 29.12.2020 № 21 «О бюджете Наговского сельского поселения на 2021 год и плановый период 2022 и 2023 годов» следующие изменения:</w:t>
      </w:r>
    </w:p>
    <w:p>
      <w:pPr>
        <w:ind w:firstLine="480" w:firstLineChars="20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ru-RU"/>
        </w:rPr>
        <w:t>.1.</w:t>
      </w:r>
      <w:r>
        <w:rPr>
          <w:sz w:val="24"/>
          <w:szCs w:val="24"/>
        </w:rPr>
        <w:t xml:space="preserve"> Приложени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 xml:space="preserve"> 2 к настоящему решению изложить в прилагаемой редакции.</w:t>
      </w:r>
    </w:p>
    <w:p>
      <w:pPr>
        <w:ind w:firstLine="480" w:firstLineChars="200"/>
        <w:jc w:val="both"/>
        <w:outlineLvl w:val="0"/>
        <w:rPr>
          <w:b/>
          <w:sz w:val="24"/>
          <w:szCs w:val="24"/>
          <w:lang w:val="ru-RU"/>
        </w:rPr>
      </w:pPr>
      <w:r>
        <w:rPr>
          <w:sz w:val="24"/>
          <w:szCs w:val="24"/>
        </w:rPr>
        <w:t>2. Опубликовать настоящее решение в муниципальной газете «Наговский вестник</w:t>
      </w:r>
      <w:r>
        <w:rPr>
          <w:rFonts w:hint="default"/>
          <w:sz w:val="24"/>
          <w:szCs w:val="24"/>
          <w:lang w:val="ru-RU"/>
        </w:rPr>
        <w:t>».</w:t>
      </w:r>
    </w:p>
    <w:p>
      <w:pPr>
        <w:jc w:val="both"/>
        <w:outlineLvl w:val="0"/>
        <w:rPr>
          <w:b/>
          <w:sz w:val="24"/>
          <w:szCs w:val="24"/>
        </w:rPr>
      </w:pPr>
    </w:p>
    <w:p>
      <w:pPr>
        <w:jc w:val="both"/>
        <w:outlineLvl w:val="0"/>
        <w:rPr>
          <w:b/>
          <w:sz w:val="24"/>
          <w:szCs w:val="24"/>
        </w:rPr>
      </w:pPr>
    </w:p>
    <w:p>
      <w:pPr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Глава </w:t>
      </w:r>
      <w:r>
        <w:rPr>
          <w:b/>
          <w:sz w:val="24"/>
          <w:szCs w:val="24"/>
          <w:lang w:val="ru-RU"/>
        </w:rPr>
        <w:t xml:space="preserve">Наговского сельского поселения </w:t>
      </w:r>
      <w:r>
        <w:rPr>
          <w:b/>
          <w:sz w:val="24"/>
          <w:szCs w:val="24"/>
        </w:rPr>
        <w:t xml:space="preserve">                            </w:t>
      </w:r>
      <w:r>
        <w:rPr>
          <w:b/>
          <w:sz w:val="24"/>
          <w:szCs w:val="24"/>
          <w:lang w:val="ru-RU"/>
        </w:rPr>
        <w:t xml:space="preserve">                       </w:t>
      </w:r>
      <w:r>
        <w:rPr>
          <w:b/>
          <w:sz w:val="24"/>
          <w:szCs w:val="24"/>
        </w:rPr>
        <w:t>В.В. Бучацкий</w:t>
      </w:r>
    </w:p>
    <w:p>
      <w:pPr>
        <w:jc w:val="both"/>
        <w:outlineLvl w:val="0"/>
        <w:rPr>
          <w:b/>
          <w:sz w:val="24"/>
          <w:szCs w:val="24"/>
        </w:rPr>
      </w:pPr>
    </w:p>
    <w:p>
      <w:pPr>
        <w:jc w:val="both"/>
        <w:outlineLvl w:val="0"/>
        <w:rPr>
          <w:b/>
          <w:sz w:val="24"/>
          <w:szCs w:val="24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jc w:val="both"/>
        <w:outlineLvl w:val="0"/>
        <w:rPr>
          <w:b/>
          <w:sz w:val="28"/>
          <w:szCs w:val="28"/>
        </w:rPr>
      </w:pPr>
    </w:p>
    <w:p>
      <w:pPr>
        <w:spacing w:line="276" w:lineRule="auto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>
      <w:pPr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к решению Совета депутатов </w:t>
      </w:r>
    </w:p>
    <w:p>
      <w:pPr>
        <w:spacing w:line="276" w:lineRule="auto"/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Наговского сельского </w:t>
      </w:r>
    </w:p>
    <w:p>
      <w:pPr>
        <w:spacing w:line="276" w:lineRule="auto"/>
        <w:ind w:left="4248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поселения «О бюджете </w:t>
      </w:r>
    </w:p>
    <w:p>
      <w:pPr>
        <w:spacing w:line="276" w:lineRule="auto"/>
        <w:ind w:left="4956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Наговского сельского</w:t>
      </w:r>
    </w:p>
    <w:p>
      <w:pPr>
        <w:spacing w:line="276" w:lineRule="auto"/>
        <w:ind w:left="5664"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поселения на 2021 год и на плановый период 2022 и 2023 год</w:t>
      </w:r>
      <w:r>
        <w:rPr>
          <w:sz w:val="22"/>
          <w:szCs w:val="22"/>
          <w:lang w:val="ru-RU"/>
        </w:rPr>
        <w:t>ов</w:t>
      </w:r>
      <w:r>
        <w:rPr>
          <w:sz w:val="22"/>
          <w:szCs w:val="22"/>
        </w:rPr>
        <w:t xml:space="preserve">»                           </w:t>
      </w:r>
    </w:p>
    <w:p>
      <w:pPr>
        <w:tabs>
          <w:tab w:val="left" w:pos="1985"/>
        </w:tabs>
        <w:ind w:left="709"/>
        <w:jc w:val="center"/>
      </w:pPr>
    </w:p>
    <w:p>
      <w:pPr>
        <w:tabs>
          <w:tab w:val="left" w:pos="1985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главных администраторов доходов</w:t>
      </w:r>
    </w:p>
    <w:p>
      <w:pPr>
        <w:tabs>
          <w:tab w:val="left" w:pos="1985"/>
        </w:tabs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бюджета сельского поселения</w:t>
      </w:r>
    </w:p>
    <w:tbl>
      <w:tblPr>
        <w:tblStyle w:val="9"/>
        <w:tblW w:w="99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26"/>
        <w:gridCol w:w="6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учреждение Администрация Наговского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1 08 04020 10 0000 110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1 08 04020 14 0000 110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1 11 05025 10 0000 120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1 11 05035 10 0000 120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1 11 09045 10 0000 120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1 13 02995 10 0000 130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1 14 02052 10 0000 410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1 14 02053 10 0000 410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1 14 06025 10 0000 430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бюджетных и автономных учреждений)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1 15 02050 10 0000140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1 16 18050 10 0000 140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5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vAlign w:val="center"/>
          </w:tcPr>
          <w:p>
            <w:pPr>
              <w:pStyle w:val="12"/>
              <w:ind w:firstLine="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1 16 07010 10 0000 140</w:t>
            </w:r>
          </w:p>
        </w:tc>
        <w:tc>
          <w:tcPr>
            <w:tcW w:w="6740" w:type="dxa"/>
            <w:vAlign w:val="center"/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vAlign w:val="center"/>
          </w:tcPr>
          <w:p>
            <w:pPr>
              <w:pStyle w:val="12"/>
              <w:ind w:firstLine="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1 16 07090 10 0000 140</w:t>
            </w:r>
          </w:p>
        </w:tc>
        <w:tc>
          <w:tcPr>
            <w:tcW w:w="6740" w:type="dxa"/>
            <w:vAlign w:val="center"/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vAlign w:val="center"/>
          </w:tcPr>
          <w:p>
            <w:pPr>
              <w:pStyle w:val="12"/>
              <w:ind w:firstLine="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1 16 10081 10 0000 140</w:t>
            </w:r>
          </w:p>
        </w:tc>
        <w:tc>
          <w:tcPr>
            <w:tcW w:w="6740" w:type="dxa"/>
            <w:vAlign w:val="center"/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vAlign w:val="center"/>
          </w:tcPr>
          <w:p>
            <w:pPr>
              <w:pStyle w:val="12"/>
              <w:ind w:firstLine="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1 16 10082 10 0000 140</w:t>
            </w:r>
          </w:p>
        </w:tc>
        <w:tc>
          <w:tcPr>
            <w:tcW w:w="6740" w:type="dxa"/>
            <w:vAlign w:val="center"/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vAlign w:val="center"/>
          </w:tcPr>
          <w:p>
            <w:pPr>
              <w:pStyle w:val="12"/>
              <w:ind w:firstLine="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1 16 10032 10 0000 140</w:t>
            </w:r>
          </w:p>
        </w:tc>
        <w:tc>
          <w:tcPr>
            <w:tcW w:w="6740" w:type="dxa"/>
            <w:vAlign w:val="center"/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  <w:highlight w:val="yellow"/>
              </w:rPr>
            </w:pPr>
          </w:p>
          <w:p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vAlign w:val="center"/>
          </w:tcPr>
          <w:p>
            <w:pPr>
              <w:pStyle w:val="12"/>
              <w:ind w:firstLine="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1 16 10031 10 0000 140</w:t>
            </w:r>
          </w:p>
        </w:tc>
        <w:tc>
          <w:tcPr>
            <w:tcW w:w="6740" w:type="dxa"/>
            <w:vAlign w:val="center"/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vAlign w:val="center"/>
          </w:tcPr>
          <w:p>
            <w:pPr>
              <w:pStyle w:val="12"/>
              <w:ind w:firstLine="6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1 16 10061 10 0000 140</w:t>
            </w:r>
          </w:p>
        </w:tc>
        <w:tc>
          <w:tcPr>
            <w:tcW w:w="6740" w:type="dxa"/>
            <w:vAlign w:val="center"/>
          </w:tcPr>
          <w:p>
            <w:pPr>
              <w:pStyle w:val="12"/>
              <w:ind w:firstLine="5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-288" w:firstLine="28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1 17 01050 10 0000 180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1 17 05050 10 0000 180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2 00 00000 00 0000 000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2 02 16001 10 0000 150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2 02 15009 10 0000 150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2 02 15002 10 0000 150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и сельских поселений Старорусского муниципального района на поддержку мер по обеспечению сбалансированности бюджетов на 2020 год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2 02 19999 10 0000 150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Прочие дотации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2 02 25467 10 0000 150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2 02 25519 10 0000 150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Субсидии бюджетам поселений области на поддержку отрасли культуры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2 02 25576 10 0000 150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2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2 02 20051 10 0000 150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2 02 30024 10 0000 150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2 02 40014 10 0000 150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2 07 05030 10 0000 150 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 поселения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2 07 05020 10 0000 150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2 08 05000 10 0000 150 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Перечисление из бюджетов сельских поселений (в бюджет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излишние взысканные суммы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2 19 60010 10 0000 150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334</w:t>
            </w:r>
          </w:p>
        </w:tc>
        <w:tc>
          <w:tcPr>
            <w:tcW w:w="2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2 19 35118 10 0000 150</w:t>
            </w:r>
          </w:p>
        </w:tc>
        <w:tc>
          <w:tcPr>
            <w:tcW w:w="6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hd w:val="clear" w:color="auto" w:fill="FFFFFF"/>
              </w:rPr>
              <w:t>Возврат остатков субвенций на осуществление первичного </w:t>
            </w:r>
            <w:r>
              <w:rPr>
                <w:rStyle w:val="18"/>
                <w:color w:val="FF0000"/>
              </w:rPr>
              <w:t>воинского</w:t>
            </w:r>
            <w:r>
              <w:rPr>
                <w:color w:val="FF0000"/>
                <w:shd w:val="clear" w:color="auto" w:fill="FFFFFF"/>
              </w:rPr>
              <w:t> учета на территориях, где отсутствуют </w:t>
            </w:r>
            <w:bookmarkStart w:id="0" w:name="l3970"/>
            <w:bookmarkEnd w:id="0"/>
            <w:r>
              <w:rPr>
                <w:color w:val="FF0000"/>
                <w:shd w:val="clear" w:color="auto" w:fill="FFFFFF"/>
              </w:rPr>
              <w:t>военные комиссариаты из бюджетов сельских поселений</w:t>
            </w:r>
          </w:p>
        </w:tc>
      </w:tr>
    </w:tbl>
    <w:p>
      <w:pPr>
        <w:pStyle w:val="2"/>
        <w:tabs>
          <w:tab w:val="left" w:pos="7920"/>
        </w:tabs>
        <w:suppressAutoHyphens/>
        <w:spacing w:before="0" w:after="0"/>
        <w:jc w:val="both"/>
        <w:rPr>
          <w:b/>
          <w:sz w:val="20"/>
          <w:szCs w:val="20"/>
        </w:rPr>
      </w:pPr>
    </w:p>
    <w:p>
      <w:pPr>
        <w:jc w:val="both"/>
        <w:outlineLvl w:val="0"/>
        <w:rPr>
          <w:b/>
          <w:sz w:val="28"/>
          <w:szCs w:val="28"/>
        </w:rPr>
      </w:pPr>
    </w:p>
    <w:sectPr>
      <w:headerReference r:id="rId4" w:type="first"/>
      <w:headerReference r:id="rId3" w:type="default"/>
      <w:pgSz w:w="11906" w:h="16838"/>
      <w:pgMar w:top="1134" w:right="850" w:bottom="1134" w:left="1701" w:header="708" w:footer="708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t>ПРОЕКТ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D6FB9"/>
    <w:rsid w:val="000000FD"/>
    <w:rsid w:val="000214E6"/>
    <w:rsid w:val="00027096"/>
    <w:rsid w:val="0005676A"/>
    <w:rsid w:val="00056EBB"/>
    <w:rsid w:val="00071F8A"/>
    <w:rsid w:val="000B56A5"/>
    <w:rsid w:val="000D1348"/>
    <w:rsid w:val="000D6C3F"/>
    <w:rsid w:val="000F7CBA"/>
    <w:rsid w:val="00100BC8"/>
    <w:rsid w:val="00104115"/>
    <w:rsid w:val="00104A71"/>
    <w:rsid w:val="001249A0"/>
    <w:rsid w:val="00142CD0"/>
    <w:rsid w:val="00157584"/>
    <w:rsid w:val="0018430A"/>
    <w:rsid w:val="00187584"/>
    <w:rsid w:val="001875FF"/>
    <w:rsid w:val="00190497"/>
    <w:rsid w:val="001C1F38"/>
    <w:rsid w:val="00203034"/>
    <w:rsid w:val="002037D6"/>
    <w:rsid w:val="00204550"/>
    <w:rsid w:val="00222A5D"/>
    <w:rsid w:val="002264D2"/>
    <w:rsid w:val="00233B92"/>
    <w:rsid w:val="002559CD"/>
    <w:rsid w:val="00272EE4"/>
    <w:rsid w:val="002815EB"/>
    <w:rsid w:val="002A4DD0"/>
    <w:rsid w:val="002B2DFD"/>
    <w:rsid w:val="002F14E3"/>
    <w:rsid w:val="002F579B"/>
    <w:rsid w:val="002F5CD9"/>
    <w:rsid w:val="003218FB"/>
    <w:rsid w:val="00331291"/>
    <w:rsid w:val="003329F6"/>
    <w:rsid w:val="003A1FF6"/>
    <w:rsid w:val="003A7263"/>
    <w:rsid w:val="0041719B"/>
    <w:rsid w:val="00434785"/>
    <w:rsid w:val="00487426"/>
    <w:rsid w:val="00495D1D"/>
    <w:rsid w:val="0049724A"/>
    <w:rsid w:val="004A4A1D"/>
    <w:rsid w:val="004E09DE"/>
    <w:rsid w:val="004E1D40"/>
    <w:rsid w:val="004F5F44"/>
    <w:rsid w:val="004F6BB0"/>
    <w:rsid w:val="00500FF1"/>
    <w:rsid w:val="00527972"/>
    <w:rsid w:val="00547C8F"/>
    <w:rsid w:val="0055027A"/>
    <w:rsid w:val="005510EA"/>
    <w:rsid w:val="005A5464"/>
    <w:rsid w:val="005C50C8"/>
    <w:rsid w:val="005C6D0B"/>
    <w:rsid w:val="006165FC"/>
    <w:rsid w:val="0063750C"/>
    <w:rsid w:val="006543E8"/>
    <w:rsid w:val="0065715E"/>
    <w:rsid w:val="00690161"/>
    <w:rsid w:val="00692F01"/>
    <w:rsid w:val="00694850"/>
    <w:rsid w:val="006B5754"/>
    <w:rsid w:val="006D2A78"/>
    <w:rsid w:val="006E5F43"/>
    <w:rsid w:val="006F10D2"/>
    <w:rsid w:val="006F7332"/>
    <w:rsid w:val="007057E3"/>
    <w:rsid w:val="00716373"/>
    <w:rsid w:val="00762067"/>
    <w:rsid w:val="00777277"/>
    <w:rsid w:val="0079289C"/>
    <w:rsid w:val="007A170C"/>
    <w:rsid w:val="007A1CAD"/>
    <w:rsid w:val="007A2EBC"/>
    <w:rsid w:val="007A52B4"/>
    <w:rsid w:val="007D6FB9"/>
    <w:rsid w:val="007F4563"/>
    <w:rsid w:val="007F4EA4"/>
    <w:rsid w:val="00800850"/>
    <w:rsid w:val="008135B9"/>
    <w:rsid w:val="00821952"/>
    <w:rsid w:val="00824EBE"/>
    <w:rsid w:val="00830239"/>
    <w:rsid w:val="008340C0"/>
    <w:rsid w:val="00842EEE"/>
    <w:rsid w:val="0084684A"/>
    <w:rsid w:val="00854C0F"/>
    <w:rsid w:val="008760A3"/>
    <w:rsid w:val="0087763F"/>
    <w:rsid w:val="008809A4"/>
    <w:rsid w:val="0089117C"/>
    <w:rsid w:val="008A18C7"/>
    <w:rsid w:val="008A2C7D"/>
    <w:rsid w:val="008C6C20"/>
    <w:rsid w:val="008D3100"/>
    <w:rsid w:val="008D57E7"/>
    <w:rsid w:val="008E23FB"/>
    <w:rsid w:val="008E48D5"/>
    <w:rsid w:val="009032D8"/>
    <w:rsid w:val="0093301F"/>
    <w:rsid w:val="00952199"/>
    <w:rsid w:val="0096255B"/>
    <w:rsid w:val="009638AA"/>
    <w:rsid w:val="00992973"/>
    <w:rsid w:val="00994713"/>
    <w:rsid w:val="00997494"/>
    <w:rsid w:val="009D03DE"/>
    <w:rsid w:val="009E65F7"/>
    <w:rsid w:val="009F0FD2"/>
    <w:rsid w:val="009F61EE"/>
    <w:rsid w:val="00A02065"/>
    <w:rsid w:val="00A037BD"/>
    <w:rsid w:val="00A159BC"/>
    <w:rsid w:val="00A16240"/>
    <w:rsid w:val="00A4093D"/>
    <w:rsid w:val="00A52493"/>
    <w:rsid w:val="00A62C46"/>
    <w:rsid w:val="00A94233"/>
    <w:rsid w:val="00AB03AE"/>
    <w:rsid w:val="00AD0B2B"/>
    <w:rsid w:val="00AF34A0"/>
    <w:rsid w:val="00AF6E4F"/>
    <w:rsid w:val="00AF7BBB"/>
    <w:rsid w:val="00B05524"/>
    <w:rsid w:val="00B20E35"/>
    <w:rsid w:val="00B42D2D"/>
    <w:rsid w:val="00B43A3E"/>
    <w:rsid w:val="00B43CD9"/>
    <w:rsid w:val="00B4585A"/>
    <w:rsid w:val="00B64530"/>
    <w:rsid w:val="00B85447"/>
    <w:rsid w:val="00B873AF"/>
    <w:rsid w:val="00B93403"/>
    <w:rsid w:val="00BB7DEE"/>
    <w:rsid w:val="00BC3841"/>
    <w:rsid w:val="00BF05E4"/>
    <w:rsid w:val="00BF191A"/>
    <w:rsid w:val="00BF40C2"/>
    <w:rsid w:val="00C1637F"/>
    <w:rsid w:val="00C65824"/>
    <w:rsid w:val="00C71625"/>
    <w:rsid w:val="00C72C78"/>
    <w:rsid w:val="00CC40A1"/>
    <w:rsid w:val="00CE69D1"/>
    <w:rsid w:val="00D040EB"/>
    <w:rsid w:val="00D1456D"/>
    <w:rsid w:val="00D20FF3"/>
    <w:rsid w:val="00D94EA1"/>
    <w:rsid w:val="00DA4943"/>
    <w:rsid w:val="00E0483E"/>
    <w:rsid w:val="00E04AFF"/>
    <w:rsid w:val="00E12234"/>
    <w:rsid w:val="00E23915"/>
    <w:rsid w:val="00E25BC0"/>
    <w:rsid w:val="00E30BF2"/>
    <w:rsid w:val="00E31524"/>
    <w:rsid w:val="00E473CB"/>
    <w:rsid w:val="00E637B8"/>
    <w:rsid w:val="00E65B10"/>
    <w:rsid w:val="00E669B7"/>
    <w:rsid w:val="00E70ED7"/>
    <w:rsid w:val="00E93C36"/>
    <w:rsid w:val="00EC4903"/>
    <w:rsid w:val="00F16582"/>
    <w:rsid w:val="00F341E3"/>
    <w:rsid w:val="00F40307"/>
    <w:rsid w:val="00F515CB"/>
    <w:rsid w:val="00F612D0"/>
    <w:rsid w:val="00FB7934"/>
    <w:rsid w:val="0DFA33BF"/>
    <w:rsid w:val="4A49004A"/>
    <w:rsid w:val="769D61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nhideWhenUsed="0" w:uiPriority="0" w:semiHidden="0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7"/>
    <w:basedOn w:val="1"/>
    <w:next w:val="1"/>
    <w:link w:val="17"/>
    <w:qFormat/>
    <w:uiPriority w:val="0"/>
    <w:pPr>
      <w:spacing w:before="240" w:after="60"/>
      <w:outlineLvl w:val="6"/>
    </w:pPr>
    <w:rPr>
      <w:lang w:eastAsia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4">
    <w:name w:val="header"/>
    <w:basedOn w:val="1"/>
    <w:link w:val="13"/>
    <w:unhideWhenUsed/>
    <w:uiPriority w:val="99"/>
    <w:pPr>
      <w:tabs>
        <w:tab w:val="center" w:pos="4677"/>
        <w:tab w:val="right" w:pos="9355"/>
      </w:tabs>
    </w:pPr>
  </w:style>
  <w:style w:type="paragraph" w:styleId="5">
    <w:name w:val="Body Text"/>
    <w:basedOn w:val="1"/>
    <w:link w:val="10"/>
    <w:qFormat/>
    <w:uiPriority w:val="0"/>
    <w:pPr>
      <w:widowControl w:val="0"/>
      <w:jc w:val="both"/>
    </w:pPr>
    <w:rPr>
      <w:sz w:val="28"/>
      <w:szCs w:val="20"/>
    </w:rPr>
  </w:style>
  <w:style w:type="paragraph" w:styleId="6">
    <w:name w:val="Body Text Indent"/>
    <w:basedOn w:val="1"/>
    <w:link w:val="11"/>
    <w:qFormat/>
    <w:uiPriority w:val="0"/>
    <w:pPr>
      <w:spacing w:after="120"/>
      <w:ind w:left="283"/>
    </w:p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0">
    <w:name w:val="Основной текст Знак"/>
    <w:basedOn w:val="8"/>
    <w:link w:val="5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11">
    <w:name w:val="Основной текст с отступом Знак"/>
    <w:basedOn w:val="8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character" w:customStyle="1" w:styleId="13">
    <w:name w:val="Верхний колонтитул Знак"/>
    <w:basedOn w:val="8"/>
    <w:link w:val="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"/>
    <w:basedOn w:val="8"/>
    <w:link w:val="7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Текст выноски Знак"/>
    <w:basedOn w:val="8"/>
    <w:link w:val="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Заголовок 7 Знак"/>
    <w:basedOn w:val="8"/>
    <w:link w:val="2"/>
    <w:qFormat/>
    <w:uiPriority w:val="0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customStyle="1" w:styleId="18">
    <w:name w:val="js-doc-mark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UralSOFT</Company>
  <Pages>4</Pages>
  <Words>1316</Words>
  <Characters>7507</Characters>
  <Lines>62</Lines>
  <Paragraphs>17</Paragraphs>
  <TotalTime>346</TotalTime>
  <ScaleCrop>false</ScaleCrop>
  <LinksUpToDate>false</LinksUpToDate>
  <CharactersWithSpaces>8806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2016-11-14T09:54:00Z</dcterms:created>
  <dc:creator>user</dc:creator>
  <cp:lastModifiedBy>Пользователь</cp:lastModifiedBy>
  <cp:lastPrinted>2020-09-01T07:38:00Z</cp:lastPrinted>
  <dcterms:modified xsi:type="dcterms:W3CDTF">2021-02-04T12:22:13Z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