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b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drawing>
          <wp:inline distT="0" distB="0" distL="114300" distR="114300">
            <wp:extent cx="981075" cy="885825"/>
            <wp:effectExtent l="0" t="0" r="9525" b="133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  <w:bookmarkStart w:id="0" w:name="_GoBack"/>
      <w:bookmarkEnd w:id="0"/>
      <w:r>
        <w:rPr>
          <w:b/>
        </w:rPr>
        <w:t xml:space="preserve">                 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 область Старорусский 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>
      <w:pPr>
        <w:jc w:val="center"/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>
      <w:pPr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rFonts w:hint="default"/>
          <w:b/>
          <w:sz w:val="28"/>
          <w:szCs w:val="28"/>
          <w:lang w:val="ru-RU"/>
        </w:rPr>
        <w:t xml:space="preserve"> 29.07.2022           </w:t>
      </w:r>
      <w:r>
        <w:rPr>
          <w:b/>
          <w:sz w:val="28"/>
          <w:szCs w:val="28"/>
        </w:rPr>
        <w:t>№</w:t>
      </w:r>
      <w:r>
        <w:rPr>
          <w:rFonts w:hint="default"/>
          <w:b/>
          <w:sz w:val="28"/>
          <w:szCs w:val="28"/>
          <w:lang w:val="ru-RU"/>
        </w:rPr>
        <w:t>98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p>
      <w:pPr>
        <w:jc w:val="center"/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5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границ  территориального общественного самоуправления «</w:t>
            </w:r>
            <w:r>
              <w:rPr>
                <w:sz w:val="28"/>
                <w:szCs w:val="28"/>
                <w:lang w:val="ru-RU"/>
              </w:rPr>
              <w:t>РТС</w:t>
            </w:r>
            <w:r>
              <w:rPr>
                <w:sz w:val="28"/>
                <w:szCs w:val="28"/>
              </w:rPr>
              <w:t>»</w:t>
            </w:r>
          </w:p>
        </w:tc>
      </w:tr>
    </w:tbl>
    <w:p>
      <w:pPr>
        <w:pStyle w:val="8"/>
        <w:widowControl/>
        <w:jc w:val="both"/>
        <w:rPr>
          <w:b w:val="0"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</w:t>
      </w:r>
      <w:r>
        <w:fldChar w:fldCharType="begin"/>
      </w:r>
      <w:r>
        <w:instrText xml:space="preserve"> HYPERLINK "consultantplus://offline/main?base=LAW;n=111900;fld=134;dst=100630" </w:instrText>
      </w:r>
      <w:r>
        <w:fldChar w:fldCharType="separate"/>
      </w:r>
      <w:r>
        <w:rPr>
          <w:rStyle w:val="4"/>
          <w:sz w:val="28"/>
          <w:szCs w:val="28"/>
        </w:rPr>
        <w:t>№</w:t>
      </w:r>
      <w:r>
        <w:rPr>
          <w:rStyle w:val="4"/>
          <w:sz w:val="28"/>
          <w:szCs w:val="28"/>
        </w:rPr>
        <w:fldChar w:fldCharType="end"/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 и </w:t>
      </w:r>
      <w:r>
        <w:fldChar w:fldCharType="begin"/>
      </w:r>
      <w:r>
        <w:instrText xml:space="preserve"> HYPERLINK "consultantplus://offline/ref=A25710C3C62068CFBF15B6425DD326640EB2BCEB2C9647F4CCDCBCFAECCC404640799C93D6958947B5BC30d4m8I" </w:instrText>
      </w:r>
      <w:r>
        <w:fldChar w:fldCharType="separate"/>
      </w:r>
      <w:r>
        <w:rPr>
          <w:rStyle w:val="4"/>
          <w:sz w:val="28"/>
          <w:szCs w:val="28"/>
        </w:rPr>
        <w:t>Положением</w:t>
      </w:r>
      <w:r>
        <w:rPr>
          <w:rStyle w:val="4"/>
          <w:sz w:val="28"/>
          <w:szCs w:val="28"/>
        </w:rPr>
        <w:fldChar w:fldCharType="end"/>
      </w:r>
      <w:r>
        <w:rPr>
          <w:sz w:val="28"/>
          <w:szCs w:val="28"/>
        </w:rPr>
        <w:t xml:space="preserve"> о территориальном общественном самоуправлении в Наговском сельском поселении, утвержденным решением Совета депутатов Наговского сельского поселения от 28.12.2012 № 120</w:t>
      </w:r>
    </w:p>
    <w:p>
      <w:pPr>
        <w:pStyle w:val="8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Совет депутатов Наговского сельского поселения  </w:t>
      </w:r>
    </w:p>
    <w:p>
      <w:pPr>
        <w:pStyle w:val="8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>
      <w:pPr>
        <w:pStyle w:val="8"/>
        <w:widowControl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следующие границы территориального общественного самоуправления «</w:t>
      </w:r>
      <w:r>
        <w:rPr>
          <w:sz w:val="28"/>
          <w:szCs w:val="28"/>
          <w:lang w:val="ru-RU"/>
        </w:rPr>
        <w:t>РТС</w:t>
      </w:r>
      <w:r>
        <w:rPr>
          <w:sz w:val="28"/>
          <w:szCs w:val="28"/>
        </w:rPr>
        <w:t>», расположенного по адресу: Новгородская область, Старорусский район, д.</w:t>
      </w:r>
      <w:r>
        <w:rPr>
          <w:sz w:val="28"/>
          <w:szCs w:val="28"/>
          <w:lang w:val="ru-RU"/>
        </w:rPr>
        <w:t>Нагово</w:t>
      </w:r>
      <w:r>
        <w:rPr>
          <w:rFonts w:hint="default"/>
          <w:sz w:val="28"/>
          <w:szCs w:val="28"/>
          <w:lang w:val="ru-RU"/>
        </w:rPr>
        <w:t xml:space="preserve">,ул.Придорожная </w:t>
      </w:r>
      <w:r>
        <w:rPr>
          <w:sz w:val="28"/>
          <w:szCs w:val="28"/>
        </w:rPr>
        <w:t>д.</w:t>
      </w:r>
      <w:r>
        <w:rPr>
          <w:sz w:val="28"/>
          <w:szCs w:val="28"/>
          <w:lang w:val="ru-RU"/>
        </w:rPr>
        <w:t>д</w:t>
      </w:r>
      <w:r>
        <w:rPr>
          <w:rFonts w:hint="default"/>
          <w:sz w:val="28"/>
          <w:szCs w:val="28"/>
          <w:lang w:val="ru-RU"/>
        </w:rPr>
        <w:t>.1-67</w:t>
      </w:r>
      <w:r>
        <w:rPr>
          <w:sz w:val="28"/>
          <w:szCs w:val="28"/>
        </w:rPr>
        <w:t>.</w:t>
      </w:r>
    </w:p>
    <w:p>
      <w:pPr>
        <w:pStyle w:val="8"/>
        <w:widowControl/>
        <w:tabs>
          <w:tab w:val="left" w:pos="567"/>
        </w:tabs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Опубликовать настоящее решение в муниципальной газете «Наговский вестник».</w:t>
      </w:r>
    </w:p>
    <w:p>
      <w:pPr>
        <w:pStyle w:val="8"/>
        <w:widowControl/>
        <w:tabs>
          <w:tab w:val="left" w:pos="567"/>
        </w:tabs>
        <w:ind w:firstLine="567"/>
        <w:jc w:val="both"/>
        <w:rPr>
          <w:b w:val="0"/>
          <w:sz w:val="48"/>
          <w:szCs w:val="48"/>
        </w:rPr>
      </w:pPr>
    </w:p>
    <w:p>
      <w:pPr>
        <w:pStyle w:val="8"/>
        <w:widowControl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Наговского сельского поселения                           В.В. Бучацкий </w:t>
      </w:r>
      <w:r>
        <w:rPr>
          <w:b w:val="0"/>
          <w:sz w:val="28"/>
          <w:szCs w:val="28"/>
        </w:rPr>
        <w:t xml:space="preserve">                                                                          </w:t>
      </w:r>
    </w:p>
    <w:p>
      <w:pPr>
        <w:autoSpaceDE w:val="0"/>
        <w:autoSpaceDN w:val="0"/>
        <w:adjustRightInd w:val="0"/>
        <w:jc w:val="center"/>
        <w:outlineLvl w:val="1"/>
      </w:pPr>
    </w:p>
    <w:p/>
    <w:p/>
    <w:p/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/>
        <w:lang w:val="ru-RU"/>
      </w:rPr>
    </w:pPr>
    <w:r>
      <w:rPr>
        <w:rFonts w:hint="default"/>
        <w:lang w:val="ru-RU"/>
      </w:rPr>
      <w:t xml:space="preserve">                                                                                                                                      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D3555"/>
    <w:rsid w:val="004B4936"/>
    <w:rsid w:val="004D3555"/>
    <w:rsid w:val="1AB569E6"/>
    <w:rsid w:val="21621CF8"/>
    <w:rsid w:val="35AB0045"/>
    <w:rsid w:val="3FDF7976"/>
    <w:rsid w:val="665E68F1"/>
    <w:rsid w:val="72B3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7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customStyle="1" w:styleId="8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1360</Characters>
  <Lines>11</Lines>
  <Paragraphs>3</Paragraphs>
  <TotalTime>14</TotalTime>
  <ScaleCrop>false</ScaleCrop>
  <LinksUpToDate>false</LinksUpToDate>
  <CharactersWithSpaces>1595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2022-02-20T15:32:00Z</dcterms:created>
  <dc:creator>Валентина</dc:creator>
  <cp:lastModifiedBy>Пользователь</cp:lastModifiedBy>
  <cp:lastPrinted>2022-04-13T09:57:00Z</cp:lastPrinted>
  <dcterms:modified xsi:type="dcterms:W3CDTF">2022-07-29T11:47:52Z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