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ind w:left="-1134" w:right="-83"/>
        <w:jc w:val="center"/>
      </w:pPr>
      <w:r>
        <w:drawing>
          <wp:inline distT="0" distB="0" distL="114300" distR="114300">
            <wp:extent cx="747395" cy="748030"/>
            <wp:effectExtent l="0" t="0" r="14605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</w:rPr>
      </w:pPr>
      <w:r>
        <w:rPr>
          <w:b/>
          <w:sz w:val="28"/>
          <w:szCs w:val="28"/>
        </w:rPr>
        <w:t xml:space="preserve">РАСПОРЯЖЕНИЕ 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29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ru-RU"/>
        </w:rPr>
        <w:t>12</w:t>
      </w:r>
      <w:r>
        <w:rPr>
          <w:b/>
          <w:sz w:val="28"/>
          <w:szCs w:val="28"/>
        </w:rPr>
        <w:t xml:space="preserve">.2021  № </w:t>
      </w:r>
      <w:r>
        <w:rPr>
          <w:rFonts w:hint="default"/>
          <w:b/>
          <w:sz w:val="28"/>
          <w:szCs w:val="28"/>
          <w:lang w:val="ru-RU"/>
        </w:rPr>
        <w:t>110</w:t>
      </w:r>
      <w:r>
        <w:rPr>
          <w:b/>
          <w:sz w:val="28"/>
          <w:szCs w:val="28"/>
        </w:rPr>
        <w:t>-рг</w:t>
      </w:r>
    </w:p>
    <w:p>
      <w:pPr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д. </w:t>
      </w:r>
      <w:r>
        <w:rPr>
          <w:bCs/>
          <w:sz w:val="28"/>
          <w:szCs w:val="28"/>
          <w:lang w:val="ru-RU"/>
        </w:rPr>
        <w:t>Нагово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bookmarkStart w:id="1" w:name="_GoBack"/>
            <w:r>
              <w:rPr>
                <w:b/>
                <w:sz w:val="28"/>
                <w:szCs w:val="28"/>
              </w:rPr>
              <w:t xml:space="preserve">О внесении изменений в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р</w:t>
            </w:r>
            <w:r>
              <w:rPr>
                <w:b/>
                <w:sz w:val="28"/>
                <w:szCs w:val="28"/>
              </w:rPr>
              <w:t>аспоряжение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22</w:t>
            </w:r>
            <w:r>
              <w:rPr>
                <w:b/>
                <w:sz w:val="28"/>
                <w:szCs w:val="28"/>
              </w:rPr>
              <w:t xml:space="preserve">.01.2021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-рг</w:t>
            </w:r>
          </w:p>
          <w:bookmarkEnd w:id="1"/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idowControl w:val="0"/>
        <w:suppressAutoHyphens/>
        <w:autoSpaceDE w:val="0"/>
        <w:ind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В соответствии с нормами Федерального закона от 25 декабря 2008 № 273-ФЗ «О противодействии коррупции», Федеральным законом от 06 октября 2003 № 131-ФЗ «Об общих принципах организации местного самоуправления в Российской Федерации», Указом Губернатора Новгородской области от 13.01.2021 № 11 «Об утверждении плана противодействия коррупции в органах исполнительной власти Новгородской области на 2021-2023 годы» Администрация </w:t>
      </w:r>
      <w:r>
        <w:rPr>
          <w:sz w:val="28"/>
          <w:szCs w:val="20"/>
          <w:lang w:val="ru-RU" w:eastAsia="ar-SA"/>
        </w:rPr>
        <w:t>Нагов</w:t>
      </w:r>
      <w:r>
        <w:rPr>
          <w:sz w:val="28"/>
          <w:szCs w:val="20"/>
          <w:lang w:eastAsia="ar-SA"/>
        </w:rPr>
        <w:t>ского сельского поселения</w:t>
      </w:r>
    </w:p>
    <w:p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изменения в План </w:t>
      </w:r>
      <w:r>
        <w:rPr>
          <w:sz w:val="28"/>
          <w:szCs w:val="28"/>
        </w:rPr>
        <w:t xml:space="preserve">противодействия коррупции в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на 2021 год, утвержденный распоряжением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от 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.01.2021 №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-рг «Об утверждении Плана противодействия коррупции в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ского сельского поселения на 2021 год», изложив его в прилагаемой редакции.</w:t>
      </w:r>
    </w:p>
    <w:p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Контроль за выполнением настоящего распоряжения возложить на заместителя Главы администрации </w:t>
      </w:r>
      <w:r>
        <w:rPr>
          <w:sz w:val="28"/>
          <w:szCs w:val="28"/>
          <w:lang w:val="ru-RU" w:eastAsia="ar-SA"/>
        </w:rPr>
        <w:t>Лукину</w:t>
      </w:r>
      <w:r>
        <w:rPr>
          <w:rFonts w:hint="default"/>
          <w:sz w:val="28"/>
          <w:szCs w:val="28"/>
          <w:lang w:val="ru-RU" w:eastAsia="ar-SA"/>
        </w:rPr>
        <w:t xml:space="preserve"> В.К.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Нагов</w:t>
      </w:r>
      <w:r>
        <w:rPr>
          <w:b/>
          <w:bCs/>
          <w:sz w:val="28"/>
          <w:szCs w:val="28"/>
        </w:rPr>
        <w:t>ского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 Бучацкий</w:t>
      </w:r>
    </w:p>
    <w:p>
      <w:pPr>
        <w:rPr>
          <w:rFonts w:hint="default"/>
          <w:b/>
          <w:bCs/>
          <w:sz w:val="28"/>
          <w:szCs w:val="28"/>
          <w:lang w:val="ru-RU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Style w:val="3"/>
        <w:tblW w:w="0" w:type="auto"/>
        <w:tblInd w:w="42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</w:t>
            </w:r>
          </w:p>
          <w:p>
            <w:pPr>
              <w:jc w:val="center"/>
            </w:pPr>
            <w:r>
              <w:t xml:space="preserve">Распоряжением Администрации </w:t>
            </w:r>
            <w:r>
              <w:rPr>
                <w:lang w:val="ru-RU"/>
              </w:rPr>
              <w:t>Нагов</w:t>
            </w:r>
            <w:r>
              <w:t xml:space="preserve">ского сельского поселения от </w:t>
            </w:r>
            <w:r>
              <w:rPr>
                <w:rFonts w:hint="default"/>
                <w:lang w:val="ru-RU"/>
              </w:rPr>
              <w:t>22</w:t>
            </w:r>
            <w:r>
              <w:t xml:space="preserve">.01.2021 № </w:t>
            </w:r>
            <w:r>
              <w:rPr>
                <w:rFonts w:hint="default"/>
                <w:lang w:val="ru-RU"/>
              </w:rPr>
              <w:t>8</w:t>
            </w:r>
            <w:r>
              <w:t>-рг</w:t>
            </w:r>
          </w:p>
          <w:p>
            <w:pPr>
              <w:jc w:val="center"/>
            </w:pPr>
            <w:r>
              <w:t xml:space="preserve">(в редакции распоряжения от </w:t>
            </w:r>
            <w:r>
              <w:rPr>
                <w:rFonts w:hint="default"/>
                <w:lang w:val="ru-RU"/>
              </w:rPr>
              <w:t>29.12.</w:t>
            </w:r>
            <w:r>
              <w:t>2021 №</w:t>
            </w:r>
            <w:r>
              <w:rPr>
                <w:rFonts w:hint="default"/>
                <w:lang w:val="ru-RU"/>
              </w:rPr>
              <w:t>110-рг</w:t>
            </w:r>
            <w:r>
              <w:t xml:space="preserve"> )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противодействия коррупции в Администрации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Нагов</w:t>
      </w:r>
      <w:r>
        <w:rPr>
          <w:b/>
          <w:bCs/>
          <w:sz w:val="28"/>
          <w:szCs w:val="28"/>
        </w:rPr>
        <w:t>ского сельского поселения на 2021 -</w:t>
      </w:r>
      <w:bookmarkStart w:id="0" w:name="Par289"/>
      <w:bookmarkEnd w:id="0"/>
      <w:r>
        <w:rPr>
          <w:b/>
          <w:bCs/>
          <w:sz w:val="28"/>
          <w:szCs w:val="28"/>
        </w:rPr>
        <w:t>2023 годы</w:t>
      </w:r>
    </w:p>
    <w:tbl>
      <w:tblPr>
        <w:tblStyle w:val="3"/>
        <w:tblW w:w="9830" w:type="dxa"/>
        <w:tblInd w:w="-176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485"/>
        <w:gridCol w:w="2160"/>
        <w:gridCol w:w="228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выполнения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Header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Организационные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1.1.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rPr>
                <w:color w:val="444444"/>
                <w:shd w:val="clear" w:color="auto" w:fill="FFFFFF"/>
              </w:rPr>
              <w:t>Разработка проектов планов противодействия коррупции в органах исполнительной власти области, проведение их общественных обсуждений (с привлечением экспертного сообщества) и их утверждение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по мере необходимости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color w:val="444444"/>
                <w:shd w:val="clear" w:color="auto" w:fill="FFFFFF"/>
              </w:rPr>
              <w:t xml:space="preserve">Антикоррупционные мероприятия при замещении муниципальных должностей и при прохождении муниципальной службы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2.1.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rPr>
                <w:shd w:val="clear" w:color="auto" w:fill="FFFFFF"/>
              </w:rPr>
              <w:t>Взаимодействие с правоохранительными органами в целях получения информации о лицах, претендующих на поступление на муниципальную службу, об их причастности к противоправной деятельности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по мере необходимости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2.2.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rPr>
                <w:shd w:val="clear" w:color="auto" w:fill="FFFFFF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муниципальных должностей, осуществление анализа таких сведений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при поступлении на муниципальную службу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2.3.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муниципальные должности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120" w:beforeAutospacing="0" w:after="0" w:afterAutospacing="0" w:line="240" w:lineRule="atLeast"/>
              <w:jc w:val="center"/>
            </w:pPr>
            <w:r>
              <w:t>январь-апрель 2021 года</w:t>
            </w:r>
          </w:p>
          <w:p>
            <w:pPr>
              <w:pStyle w:val="4"/>
              <w:shd w:val="clear" w:color="auto" w:fill="FFFFFF"/>
              <w:spacing w:before="120" w:beforeAutospacing="0" w:after="0" w:afterAutospacing="0" w:line="240" w:lineRule="atLeast"/>
              <w:jc w:val="center"/>
            </w:pPr>
            <w:r>
              <w:t>январь-апрель 2022 года</w:t>
            </w:r>
          </w:p>
          <w:p>
            <w:pPr>
              <w:pStyle w:val="4"/>
              <w:shd w:val="clear" w:color="auto" w:fill="FFFFFF"/>
              <w:spacing w:before="120" w:beforeAutospacing="0" w:after="0" w:afterAutospacing="0" w:line="240" w:lineRule="atLeast"/>
              <w:jc w:val="center"/>
            </w:pPr>
            <w:r>
              <w:t>январь-апрель 2023 года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2.4.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t xml:space="preserve">Осуществление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май-август 2021 года</w:t>
            </w:r>
          </w:p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май-август 2022 года</w:t>
            </w:r>
          </w:p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май-август 2023 года</w:t>
            </w:r>
          </w:p>
          <w:p>
            <w:pPr>
              <w:pStyle w:val="4"/>
              <w:shd w:val="clear" w:color="auto" w:fill="FFFFFF"/>
              <w:spacing w:before="12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2.5.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обеспечению 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по исполнению обязанностей, установленных в целях противодействия коррупции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2.6.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проверок в установленном порядке с применением соответствующих мер ответственности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при поступлении информации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2.7.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соблюдению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ежегодно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2.8.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размещению сведений о доходах, об имуществе и обязательствах имущественного характера лиц, замещающих муниципальные должности, руководителей подведомственных учреждений, их супругов и несовершеннолетних детей на официальном сайте Администрации поселения в информационно-телекоммуникационной сети «Интернет» в соответствии с законодательством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не позднее 30 мая 2021 года</w:t>
            </w:r>
          </w:p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не позднее 30 мая 2022 года</w:t>
            </w:r>
          </w:p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не позднее 30 мая 2023 го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2.9.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контроля за актуализацией сведений, содержащихся в анкетах, представляемых гражданами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ежегодно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</w:t>
            </w:r>
            <w:r>
              <w:t xml:space="preserve"> администрации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shd w:val="clear" w:color="auto" w:fill="FFFFFF"/>
              </w:rPr>
              <w:t>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3.1. </w:t>
            </w:r>
            <w:r>
              <w:rPr>
                <w:b/>
                <w:bCs/>
                <w:i/>
                <w:iCs/>
                <w:shd w:val="clear" w:color="auto" w:fill="FFFFFF"/>
              </w:rPr>
              <w:t>Обеспечение проведения в установленном порядке антикоррупционной экспертизы при разработке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3.1.1.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rPr>
                <w:shd w:val="clear" w:color="auto" w:fill="FFFFFF"/>
              </w:rPr>
              <w:t xml:space="preserve">Проектов нормативных правовых актов администрации </w:t>
            </w:r>
            <w:r>
              <w:rPr>
                <w:shd w:val="clear" w:color="auto" w:fill="FFFFFF"/>
                <w:lang w:val="ru-RU"/>
              </w:rPr>
              <w:t>Нагов</w:t>
            </w:r>
            <w:r>
              <w:rPr>
                <w:shd w:val="clear" w:color="auto" w:fill="FFFFFF"/>
              </w:rPr>
              <w:t xml:space="preserve">ского сельского поселения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ind w:lef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3.2. </w:t>
            </w:r>
            <w:r>
              <w:rPr>
                <w:b/>
                <w:bCs/>
                <w:i/>
                <w:iCs/>
                <w:shd w:val="clear" w:color="auto" w:fill="FFFFFF"/>
              </w:rPr>
              <w:t>Ведение учета результатов антикоррупционной экспертизы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3.2.1.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 xml:space="preserve">Проектов нормативных правовых актов Администрации </w:t>
            </w:r>
            <w:r>
              <w:rPr>
                <w:lang w:val="ru-RU"/>
              </w:rPr>
              <w:t>Нагов</w:t>
            </w:r>
            <w:r>
              <w:t xml:space="preserve">ского сельского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ind w:left="-108" w:firstLine="120" w:firstLineChars="5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  <w:shd w:val="clear" w:color="auto" w:fill="FFFFFF"/>
              </w:rPr>
              <w:t>Антикоррупционный мониторинг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4.1.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Осуществление деятельности по оценке коррупционных рисков, возникающих при осуществлении Администрацией поселения своих полномочий и подведомственными учреждениями своих видов деятельности, а также принятие мер по их минимизации либо устранению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4.2.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Проведение мониторинга доступности и качества предоставления государственных услуг на территории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январь 2021 года</w:t>
            </w:r>
          </w:p>
          <w:p>
            <w:pPr>
              <w:pStyle w:val="4"/>
              <w:spacing w:before="120" w:beforeAutospacing="0" w:after="0" w:afterAutospacing="0" w:line="240" w:lineRule="atLeast"/>
              <w:jc w:val="center"/>
            </w:pPr>
            <w:r>
              <w:t>январь 2022 года</w:t>
            </w:r>
          </w:p>
          <w:p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январь 2023 года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>
              <w:rPr>
                <w:b/>
                <w:bCs/>
                <w:shd w:val="clear" w:color="auto" w:fill="FFFFFF"/>
              </w:rP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5.1.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Обеспечение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ежегодно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Глава администрации сельского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Бучацкий</w:t>
            </w:r>
            <w:r>
              <w:rPr>
                <w:rFonts w:hint="default"/>
                <w:lang w:val="ru-RU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5.2.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Обеспечение проведения обучения муниципальных служащих, впервые поступивших на муниципальную службу,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ежегодно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Глава администрации сельского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Бучацкий</w:t>
            </w:r>
            <w:r>
              <w:rPr>
                <w:rFonts w:hint="default"/>
                <w:lang w:val="ru-RU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5.3.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Организация работы по информированию муниципальных служащих, с нормативными правовыми актами, регламентирующими вопросы противодействия коррупции,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5.4.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 xml:space="preserve">Размещение в муниципальной газете и на официальном сайте администрации сельского поселения в информационно-телекоммуникационной сети «Интернет» информации о реализации Плана, деятельности комиссии по противодействию коррупции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5.5.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Размещение на официальном сайте администрации сельского поселения в информационно-телекоммуникационной сети «Интернет» информации о результатах рассмотрения комиссиями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по мере необходимости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5.6.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Организация работы по поддержанию подраздела официального сайта Администрации сельского поселения в информационно-телекоммуникационной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5.7.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Размещение на официальных сайтах органов исполнительной власти области в информационно-телекоммуникационной сети «Интернет» лучших работ российских участников Международного молодежного конкурса социальной антикоррупционной рекламы «Вместе против коррупции!»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6" w:lineRule="atLeast"/>
              <w:jc w:val="center"/>
            </w:pPr>
            <w:r>
              <w:t>декабрь 2021 года</w:t>
            </w:r>
          </w:p>
          <w:p>
            <w:pPr>
              <w:pStyle w:val="4"/>
              <w:spacing w:before="120" w:beforeAutospacing="0" w:after="0" w:afterAutospacing="0" w:line="246" w:lineRule="atLeast"/>
              <w:jc w:val="center"/>
            </w:pPr>
            <w:r>
              <w:t>декабрь 2022 года</w:t>
            </w:r>
          </w:p>
          <w:p>
            <w:pPr>
              <w:pStyle w:val="4"/>
              <w:spacing w:before="120" w:beforeAutospacing="0" w:after="0" w:afterAutospacing="0" w:line="246" w:lineRule="atLeast"/>
              <w:jc w:val="center"/>
            </w:pPr>
            <w:r>
              <w:t>декабрь 2023 года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 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5.8.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Размещение на официальных сайтах органов исполнительной власти области в информационно-телекоммуникационной сети «Интернет» лучших работ участников областного конкурса «Как я вижу коррупцию»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6" w:lineRule="atLeast"/>
              <w:jc w:val="center"/>
            </w:pPr>
            <w:r>
              <w:t>декабрь 2021 года</w:t>
            </w:r>
          </w:p>
          <w:p>
            <w:pPr>
              <w:pStyle w:val="4"/>
              <w:spacing w:before="120" w:beforeAutospacing="0" w:after="0" w:afterAutospacing="0" w:line="246" w:lineRule="atLeast"/>
              <w:jc w:val="center"/>
            </w:pPr>
            <w:r>
              <w:t>декабрь 2022 года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декабрь 2023 года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5.9.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Привлечение представителей общественности, членов общественных советов, созданных при органах исполнительной власти области, для осуществления общественного контроля за деятельностью органов исполнительной власти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pacing w:before="120" w:beforeAutospacing="0" w:after="0" w:afterAutospacing="0" w:line="246" w:lineRule="atLeast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Глава администрации сельского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Бучацкий</w:t>
            </w:r>
            <w:r>
              <w:rPr>
                <w:rFonts w:hint="default"/>
                <w:lang w:val="ru-RU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  <w:shd w:val="clear" w:color="auto" w:fill="FFFFFF"/>
              </w:rPr>
              <w:t>Оптимизация и конкретизация полномочий органов исполнительной власти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6.1.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60"/>
              <w:jc w:val="both"/>
            </w:pPr>
            <w:r>
              <w:t>Осуществление оценки эффективности применения административных регламентов государственных функций и государственных услуг, исполняемых (предоставляемых) органами исполнительной власти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ежегодно июнь, декабрь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444444"/>
                <w:shd w:val="clear" w:color="auto" w:fill="FFFFFF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7.1.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 контракта в Администрации сельского поселения и подведомственных учреждениях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Глава администрации сельского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Бучацкий</w:t>
            </w:r>
            <w:r>
              <w:rPr>
                <w:rFonts w:hint="default"/>
                <w:lang w:val="ru-RU"/>
              </w:rPr>
              <w:t xml:space="preserve"> В.В.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Главный специалист администрации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Степанова</w:t>
            </w:r>
            <w:r>
              <w:rPr>
                <w:rFonts w:hint="default"/>
                <w:lang w:val="ru-RU"/>
              </w:rPr>
              <w:t xml:space="preserve"> Е.Н.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7.2.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Осуществление анализа информации об участниках государственных закупок на предмет установления фактов аффилированных связей с уполномоченными государственными гражданскими служащими Новгородской области (служащими), членами комиссий по осуществлению закупок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Главный специалист администрации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Степанова</w:t>
            </w:r>
            <w:r>
              <w:rPr>
                <w:rFonts w:hint="default"/>
                <w:lang w:val="ru-RU"/>
              </w:rPr>
              <w:t xml:space="preserve"> Е.Н.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>
              <w:rPr>
                <w:b/>
                <w:bCs/>
                <w:color w:val="444444"/>
                <w:shd w:val="clear" w:color="auto" w:fill="FFFFFF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8.1.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Проведение работы по ведению базы данных об обращениях граждан и организаций по фактам коррупции, поступивших в Администрацию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8.2.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Представление информации в отдел Администрации Губернатора Новгородской области по профилактике коррупционных и иных правонарушений о результатах рассмотрения обращений граждан и организаций по фактам коррупции, поступивших Администрацию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Глава администрации </w:t>
            </w:r>
            <w:r>
              <w:rPr>
                <w:lang w:val="ru-RU"/>
              </w:rPr>
              <w:t>Нагов</w:t>
            </w:r>
            <w:r>
              <w:t>ского сельского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Бучацкий</w:t>
            </w:r>
            <w:r>
              <w:rPr>
                <w:rFonts w:hint="default"/>
                <w:lang w:val="ru-RU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8.3.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Осуществление анализа деятельности подведомственных учреждений по реализации статьи 13.3 Федерального закона от 25 декабря 2008 года № 273-ФЗ «О противодействии коррупции» и оказание им содействия в реализации мероприятий по противодействию коррупции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ежеквартально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8.4.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Организация работы по своевременному представлению руководителями подведомственных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учреждений и гражданами, претендующими на замещение должностей руководителей подведомственных учреждений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ежегодно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главный</w:t>
            </w:r>
            <w:r>
              <w:rPr>
                <w:rFonts w:hint="default"/>
                <w:lang w:val="ru-RU"/>
              </w:rPr>
              <w:t xml:space="preserve"> специалист </w:t>
            </w:r>
            <w:r>
              <w:t>администрации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Корепина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b/>
                <w:bCs/>
              </w:rPr>
              <w:t xml:space="preserve">9. </w:t>
            </w:r>
            <w:r>
              <w:rPr>
                <w:b/>
                <w:bCs/>
                <w:color w:val="444444"/>
                <w:shd w:val="clear" w:color="auto" w:fill="FFFFFF"/>
              </w:rPr>
              <w:t>мероприятия по профилактике нарушений обязательных требований, требований, установленных муниципальными правовыми актами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9.1.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>Размещение на официальном сайте Администрации сельского поселения в сети «Интернет» для каждого вида муниципального контроля 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 муниципального контроля, а также текстов соответствующих нормативных правовых актов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по мере необходимости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9.2.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rPr>
                <w:shd w:val="clear" w:color="auto" w:fill="FFFFFF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муниципальной газете «</w:t>
            </w:r>
            <w:r>
              <w:rPr>
                <w:shd w:val="clear" w:color="auto" w:fill="FFFFFF"/>
                <w:lang w:val="ru-RU"/>
              </w:rPr>
              <w:t>Нагов</w:t>
            </w:r>
            <w:r>
              <w:rPr>
                <w:shd w:val="clear" w:color="auto" w:fill="FFFFFF"/>
              </w:rPr>
              <w:t xml:space="preserve">ский вестник» и иными способами.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по мере необходимости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9.3.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rPr>
                <w:color w:val="000000"/>
                <w:shd w:val="clear" w:color="auto" w:fill="FFFFFF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ежегодно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заместитель Главы администрации поселения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lang w:val="ru-RU"/>
              </w:rPr>
              <w:t>Лукина</w:t>
            </w:r>
            <w:r>
              <w:rPr>
                <w:rFonts w:hint="default"/>
                <w:lang w:val="ru-RU"/>
              </w:rPr>
              <w:t xml:space="preserve"> В.К.</w:t>
            </w:r>
          </w:p>
        </w:tc>
      </w:tr>
    </w:tbl>
    <w:p/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7B90A"/>
    <w:multiLevelType w:val="singleLevel"/>
    <w:tmpl w:val="6C97B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024745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2022-01-03T08:12:24Z</cp:lastPrinted>
  <dcterms:modified xsi:type="dcterms:W3CDTF">2022-01-03T08:15:44Z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